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E33D2" w14:textId="36B2BAB0" w:rsidR="008A53D2" w:rsidRPr="002248A4" w:rsidRDefault="008A53D2" w:rsidP="00DF0ADC">
      <w:pPr>
        <w:ind w:left="142"/>
        <w:rPr>
          <w:rFonts w:ascii="Verdana" w:hAnsi="Verdana"/>
        </w:rPr>
      </w:pPr>
    </w:p>
    <w:tbl>
      <w:tblPr>
        <w:tblStyle w:val="Grilledutableau"/>
        <w:tblW w:w="10833" w:type="dxa"/>
        <w:tblInd w:w="198" w:type="dxa"/>
        <w:tblLook w:val="04A0" w:firstRow="1" w:lastRow="0" w:firstColumn="1" w:lastColumn="0" w:noHBand="0" w:noVBand="1"/>
      </w:tblPr>
      <w:tblGrid>
        <w:gridCol w:w="511"/>
        <w:gridCol w:w="3686"/>
        <w:gridCol w:w="6405"/>
        <w:gridCol w:w="231"/>
      </w:tblGrid>
      <w:tr w:rsidR="006D28A5" w:rsidRPr="006C5EEF" w14:paraId="17C209CD" w14:textId="77777777" w:rsidTr="006D28A5">
        <w:trPr>
          <w:gridAfter w:val="1"/>
          <w:wAfter w:w="231" w:type="dxa"/>
          <w:trHeight w:val="102"/>
        </w:trPr>
        <w:tc>
          <w:tcPr>
            <w:tcW w:w="10602" w:type="dxa"/>
            <w:gridSpan w:val="3"/>
            <w:tcBorders>
              <w:top w:val="nil"/>
              <w:left w:val="nil"/>
              <w:bottom w:val="outset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794F9A7" w14:textId="77777777" w:rsidR="006D28A5" w:rsidRPr="006C5EEF" w:rsidRDefault="006D28A5" w:rsidP="006D28A5">
            <w:pPr>
              <w:pStyle w:val="Textecourant"/>
              <w:spacing w:after="0" w:line="240" w:lineRule="auto"/>
              <w:ind w:left="-17"/>
              <w:jc w:val="left"/>
              <w:rPr>
                <w:b/>
                <w:sz w:val="20"/>
              </w:rPr>
            </w:pPr>
            <w:r w:rsidRPr="006C5EEF">
              <w:rPr>
                <w:b/>
                <w:sz w:val="20"/>
              </w:rPr>
              <w:t>Choisir format de communication A, B ou C :</w:t>
            </w:r>
          </w:p>
          <w:p w14:paraId="74E1DC01" w14:textId="7238C971" w:rsidR="006C5EEF" w:rsidRPr="006C5EEF" w:rsidRDefault="006C5EEF" w:rsidP="006D28A5">
            <w:pPr>
              <w:pStyle w:val="Textecourant"/>
              <w:spacing w:after="0" w:line="240" w:lineRule="auto"/>
              <w:ind w:left="-17"/>
              <w:jc w:val="left"/>
              <w:rPr>
                <w:b/>
                <w:sz w:val="20"/>
              </w:rPr>
            </w:pPr>
          </w:p>
        </w:tc>
      </w:tr>
      <w:tr w:rsidR="006D28A5" w:rsidRPr="006C5EEF" w14:paraId="32078914" w14:textId="77777777" w:rsidTr="005D7863">
        <w:trPr>
          <w:gridAfter w:val="1"/>
          <w:wAfter w:w="231" w:type="dxa"/>
          <w:trHeight w:val="352"/>
        </w:trPr>
        <w:tc>
          <w:tcPr>
            <w:tcW w:w="511" w:type="dxa"/>
            <w:vMerge w:val="restart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69A45146" w14:textId="6366CF38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A</w:t>
            </w:r>
          </w:p>
        </w:tc>
        <w:tc>
          <w:tcPr>
            <w:tcW w:w="10091" w:type="dxa"/>
            <w:gridSpan w:val="2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30185F2A" w14:textId="119D345A" w:rsidR="006D28A5" w:rsidRPr="006C5EEF" w:rsidRDefault="00F13A1C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6D28A5" w:rsidRPr="006C5EEF">
              <w:rPr>
                <w:sz w:val="20"/>
                <w:szCs w:val="20"/>
              </w:rPr>
              <w:t xml:space="preserve"> Communication orale simple </w:t>
            </w:r>
          </w:p>
        </w:tc>
      </w:tr>
      <w:tr w:rsidR="006D28A5" w:rsidRPr="006C5EEF" w14:paraId="1E1934A5" w14:textId="77777777" w:rsidTr="005D7863">
        <w:trPr>
          <w:gridAfter w:val="1"/>
          <w:wAfter w:w="231" w:type="dxa"/>
          <w:trHeight w:val="334"/>
        </w:trPr>
        <w:tc>
          <w:tcPr>
            <w:tcW w:w="511" w:type="dxa"/>
            <w:vMerge/>
            <w:tcBorders>
              <w:left w:val="outset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BEA987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98FE78" w14:textId="5FCEE1F0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Scientifique</w:t>
            </w:r>
          </w:p>
        </w:tc>
        <w:tc>
          <w:tcPr>
            <w:tcW w:w="6405" w:type="dxa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C5BE0F" w14:textId="064F4740" w:rsidR="006D28A5" w:rsidRPr="006C5EEF" w:rsidRDefault="00F13A1C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6D28A5" w:rsidRPr="006C5EEF">
              <w:rPr>
                <w:sz w:val="20"/>
                <w:szCs w:val="20"/>
              </w:rPr>
              <w:t xml:space="preserve"> Partage d’expérience ou d’innovation</w:t>
            </w:r>
          </w:p>
        </w:tc>
      </w:tr>
      <w:tr w:rsidR="006D28A5" w:rsidRPr="006C5EEF" w14:paraId="2ED85825" w14:textId="77777777" w:rsidTr="006C5EEF">
        <w:trPr>
          <w:gridAfter w:val="1"/>
          <w:wAfter w:w="231" w:type="dxa"/>
          <w:trHeight w:val="675"/>
        </w:trPr>
        <w:tc>
          <w:tcPr>
            <w:tcW w:w="511" w:type="dxa"/>
            <w:vMerge/>
            <w:tcBorders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78093E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091" w:type="dxa"/>
            <w:gridSpan w:val="2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228E4B" w14:textId="137A64C1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Si votre communication fait partie d’un symposium, veuillez en indiquer le titre :</w:t>
            </w:r>
          </w:p>
          <w:p w14:paraId="245AC852" w14:textId="77777777" w:rsidR="00F13A1C" w:rsidRPr="00F13A1C" w:rsidRDefault="00F13A1C" w:rsidP="00F13A1C">
            <w:pPr>
              <w:pStyle w:val="filetH1"/>
              <w:spacing w:after="0"/>
              <w:rPr>
                <w:sz w:val="20"/>
                <w:szCs w:val="20"/>
              </w:rPr>
            </w:pPr>
            <w:r w:rsidRPr="00F13A1C">
              <w:rPr>
                <w:sz w:val="20"/>
                <w:szCs w:val="20"/>
              </w:rPr>
              <w:t>Impact du rôle des directions d'établissement d'enseignement quant à la gestion de l'implantation du numérique</w:t>
            </w:r>
          </w:p>
          <w:p w14:paraId="56B9BEC4" w14:textId="353D216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D28A5" w:rsidRPr="006C5EEF" w14:paraId="7CAB7F90" w14:textId="77777777" w:rsidTr="005D7863">
        <w:trPr>
          <w:gridAfter w:val="1"/>
          <w:wAfter w:w="231" w:type="dxa"/>
          <w:trHeight w:val="352"/>
        </w:trPr>
        <w:tc>
          <w:tcPr>
            <w:tcW w:w="51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51FFD3D5" w14:textId="7A28937F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B</w:t>
            </w:r>
          </w:p>
        </w:tc>
        <w:tc>
          <w:tcPr>
            <w:tcW w:w="1009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7A467961" w14:textId="6D077426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F"/>
            </w:r>
            <w:r w:rsidRPr="006C5EEF">
              <w:rPr>
                <w:sz w:val="20"/>
                <w:szCs w:val="20"/>
              </w:rPr>
              <w:t xml:space="preserve">  Symposium </w:t>
            </w:r>
          </w:p>
        </w:tc>
      </w:tr>
      <w:tr w:rsidR="006D28A5" w:rsidRPr="006C5EEF" w14:paraId="517A6280" w14:textId="77777777" w:rsidTr="005D7863">
        <w:trPr>
          <w:gridAfter w:val="1"/>
          <w:wAfter w:w="231" w:type="dxa"/>
          <w:trHeight w:val="352"/>
        </w:trPr>
        <w:tc>
          <w:tcPr>
            <w:tcW w:w="51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3CCF5B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49A4EE" w14:textId="5E6E804C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Court (1h30)</w:t>
            </w:r>
          </w:p>
        </w:tc>
        <w:tc>
          <w:tcPr>
            <w:tcW w:w="64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4934C6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Long (3h00)</w:t>
            </w:r>
          </w:p>
        </w:tc>
      </w:tr>
      <w:tr w:rsidR="006D28A5" w:rsidRPr="006C5EEF" w14:paraId="465B5FE7" w14:textId="77777777" w:rsidTr="005D7863">
        <w:trPr>
          <w:gridAfter w:val="1"/>
          <w:wAfter w:w="231" w:type="dxa"/>
          <w:trHeight w:val="352"/>
        </w:trPr>
        <w:tc>
          <w:tcPr>
            <w:tcW w:w="511" w:type="dxa"/>
            <w:vMerge w:val="restart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38ED0F09" w14:textId="01AF6E85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C</w:t>
            </w:r>
          </w:p>
        </w:tc>
        <w:tc>
          <w:tcPr>
            <w:tcW w:w="10091" w:type="dxa"/>
            <w:gridSpan w:val="2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5CE"/>
            <w:vAlign w:val="center"/>
          </w:tcPr>
          <w:p w14:paraId="031B38B6" w14:textId="47EBB78A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F"/>
            </w:r>
            <w:r w:rsidRPr="006C5EEF">
              <w:rPr>
                <w:sz w:val="20"/>
                <w:szCs w:val="20"/>
              </w:rPr>
              <w:t xml:space="preserve"> Atelier pratique (main sur les touches)</w:t>
            </w:r>
          </w:p>
        </w:tc>
      </w:tr>
      <w:tr w:rsidR="006D28A5" w:rsidRPr="006C5EEF" w14:paraId="253F2653" w14:textId="77777777" w:rsidTr="006C5EEF">
        <w:trPr>
          <w:gridAfter w:val="1"/>
          <w:wAfter w:w="231" w:type="dxa"/>
          <w:trHeight w:val="1467"/>
        </w:trPr>
        <w:tc>
          <w:tcPr>
            <w:tcW w:w="511" w:type="dxa"/>
            <w:vMerge/>
            <w:tcBorders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D4FC6" w14:textId="77777777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091" w:type="dxa"/>
            <w:gridSpan w:val="2"/>
            <w:tcBorders>
              <w:top w:val="outset" w:sz="2" w:space="0" w:color="A6A6A6" w:themeColor="background1" w:themeShade="A6"/>
              <w:left w:val="outset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A0B3BF" w14:textId="585C5148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Indique</w:t>
            </w:r>
            <w:r w:rsidR="00ED405F">
              <w:rPr>
                <w:sz w:val="20"/>
                <w:szCs w:val="20"/>
              </w:rPr>
              <w:t>z</w:t>
            </w:r>
            <w:r w:rsidRPr="006C5EEF">
              <w:rPr>
                <w:sz w:val="20"/>
                <w:szCs w:val="20"/>
              </w:rPr>
              <w:t xml:space="preserve"> le nombre maximum de participants si nécessaire : </w:t>
            </w:r>
          </w:p>
          <w:p w14:paraId="1A995B43" w14:textId="6D1B6E9B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>Indique</w:t>
            </w:r>
            <w:r w:rsidR="00ED405F">
              <w:rPr>
                <w:sz w:val="20"/>
                <w:szCs w:val="20"/>
              </w:rPr>
              <w:t>z</w:t>
            </w:r>
            <w:r w:rsidRPr="006C5EEF">
              <w:rPr>
                <w:sz w:val="20"/>
                <w:szCs w:val="20"/>
              </w:rPr>
              <w:t xml:space="preserve"> </w:t>
            </w:r>
            <w:r w:rsidR="00575232">
              <w:rPr>
                <w:sz w:val="20"/>
                <w:szCs w:val="20"/>
              </w:rPr>
              <w:t>vos</w:t>
            </w:r>
            <w:r w:rsidR="00575232" w:rsidRPr="006C5EEF">
              <w:rPr>
                <w:sz w:val="20"/>
                <w:szCs w:val="20"/>
              </w:rPr>
              <w:t xml:space="preserve"> </w:t>
            </w:r>
            <w:r w:rsidRPr="006C5EEF">
              <w:rPr>
                <w:sz w:val="20"/>
                <w:szCs w:val="20"/>
              </w:rPr>
              <w:t xml:space="preserve">besoins technologiques spécifiques si nécessaire : </w:t>
            </w:r>
          </w:p>
          <w:p w14:paraId="56081213" w14:textId="5742D868" w:rsidR="006C5EEF" w:rsidRDefault="006C5EEF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  <w:p w14:paraId="5C975BD0" w14:textId="77777777" w:rsidR="001966FF" w:rsidRDefault="001966FF" w:rsidP="001966F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Ordinateur</w:t>
            </w:r>
          </w:p>
          <w:p w14:paraId="35AA1587" w14:textId="77777777" w:rsidR="001966FF" w:rsidRDefault="001966FF" w:rsidP="001966F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Projecteur</w:t>
            </w:r>
          </w:p>
          <w:p w14:paraId="5908A326" w14:textId="77777777" w:rsidR="001966FF" w:rsidRPr="006C5EEF" w:rsidRDefault="001966FF" w:rsidP="001966F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  <w:p w14:paraId="307C225D" w14:textId="0EAA437D" w:rsidR="006C5EEF" w:rsidRPr="006C5EEF" w:rsidRDefault="006C5EEF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D28A5" w:rsidRPr="006C5EEF" w14:paraId="258B8EF4" w14:textId="77777777" w:rsidTr="005D7863">
        <w:trPr>
          <w:trHeight w:val="404"/>
        </w:trPr>
        <w:tc>
          <w:tcPr>
            <w:tcW w:w="1083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80CFA8"/>
            <w:vAlign w:val="center"/>
          </w:tcPr>
          <w:p w14:paraId="6B548BFE" w14:textId="4F5A4342" w:rsidR="006D28A5" w:rsidRPr="006C5EEF" w:rsidRDefault="006D28A5" w:rsidP="006D28A5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t xml:space="preserve">Thématique : </w:t>
            </w:r>
          </w:p>
        </w:tc>
      </w:tr>
      <w:tr w:rsidR="006D28A5" w:rsidRPr="006C5EEF" w14:paraId="05FCA5A6" w14:textId="77777777" w:rsidTr="006C5EEF">
        <w:trPr>
          <w:gridAfter w:val="1"/>
          <w:wAfter w:w="231" w:type="dxa"/>
          <w:trHeight w:val="1560"/>
        </w:trPr>
        <w:tc>
          <w:tcPr>
            <w:tcW w:w="4197" w:type="dxa"/>
            <w:gridSpan w:val="2"/>
            <w:tcBorders>
              <w:top w:val="nil"/>
              <w:left w:val="single" w:sz="4" w:space="0" w:color="A6A6A6" w:themeColor="background1" w:themeShade="A6"/>
              <w:right w:val="nil"/>
            </w:tcBorders>
            <w:vAlign w:val="center"/>
          </w:tcPr>
          <w:p w14:paraId="28A425EB" w14:textId="4214591D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Intelligence artificielle</w:t>
            </w:r>
          </w:p>
          <w:p w14:paraId="3C4F788B" w14:textId="3BFBA41E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Réalité virtuelle ou augmentée</w:t>
            </w:r>
          </w:p>
          <w:p w14:paraId="4FD053F9" w14:textId="1D303548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Programmation informatique </w:t>
            </w:r>
          </w:p>
          <w:p w14:paraId="63AEEEC5" w14:textId="5D78D52F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Jeux sérieux et ludification</w:t>
            </w:r>
          </w:p>
        </w:tc>
        <w:tc>
          <w:tcPr>
            <w:tcW w:w="6405" w:type="dxa"/>
            <w:tcBorders>
              <w:top w:val="nil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828C7F" w14:textId="7F975798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Formation à distance</w:t>
            </w:r>
          </w:p>
          <w:p w14:paraId="7554D02E" w14:textId="4DD42EBD" w:rsidR="006D28A5" w:rsidRPr="006C5EEF" w:rsidRDefault="00F13A1C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6D28A5" w:rsidRPr="006C5EEF">
              <w:rPr>
                <w:sz w:val="20"/>
                <w:szCs w:val="20"/>
              </w:rPr>
              <w:t xml:space="preserve"> Apprentissage et numérique</w:t>
            </w:r>
          </w:p>
          <w:p w14:paraId="51C37211" w14:textId="16B7D1F3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Formation hybride ou classe inversée</w:t>
            </w:r>
          </w:p>
          <w:p w14:paraId="092FB342" w14:textId="24FE18D7" w:rsidR="006D28A5" w:rsidRPr="006C5EEF" w:rsidRDefault="006D28A5" w:rsidP="006C5EEF">
            <w:pPr>
              <w:pStyle w:val="Textecourant"/>
              <w:spacing w:after="0"/>
              <w:jc w:val="left"/>
              <w:rPr>
                <w:sz w:val="20"/>
                <w:szCs w:val="20"/>
              </w:rPr>
            </w:pPr>
            <w:r w:rsidRPr="006C5EEF">
              <w:rPr>
                <w:sz w:val="20"/>
                <w:szCs w:val="20"/>
              </w:rPr>
              <w:sym w:font="Wingdings" w:char="F06D"/>
            </w:r>
            <w:r w:rsidRPr="006C5EEF">
              <w:rPr>
                <w:sz w:val="20"/>
                <w:szCs w:val="20"/>
              </w:rPr>
              <w:t xml:space="preserve"> </w:t>
            </w:r>
            <w:r w:rsidRPr="006C5EEF">
              <w:rPr>
                <w:i/>
                <w:sz w:val="20"/>
                <w:szCs w:val="20"/>
              </w:rPr>
              <w:t>Thématique spéciale</w:t>
            </w:r>
            <w:r w:rsidRPr="006C5EEF">
              <w:rPr>
                <w:sz w:val="20"/>
                <w:szCs w:val="20"/>
              </w:rPr>
              <w:t xml:space="preserve"> : Robotique</w:t>
            </w:r>
          </w:p>
        </w:tc>
      </w:tr>
    </w:tbl>
    <w:p w14:paraId="00E2325B" w14:textId="7B14F197" w:rsidR="006C5EEF" w:rsidRDefault="006C5EEF" w:rsidP="00B26AFB">
      <w:pPr>
        <w:pStyle w:val="Titreprincipal"/>
        <w:rPr>
          <w:sz w:val="28"/>
          <w:szCs w:val="28"/>
        </w:rPr>
      </w:pPr>
    </w:p>
    <w:p w14:paraId="6D851A20" w14:textId="4F1B9495" w:rsidR="006C5EEF" w:rsidRPr="006C5EEF" w:rsidRDefault="006C5EEF" w:rsidP="006C5EEF">
      <w:pPr>
        <w:pStyle w:val="Titreprincipal"/>
        <w:ind w:left="284"/>
        <w:rPr>
          <w:sz w:val="24"/>
          <w:szCs w:val="24"/>
        </w:rPr>
      </w:pPr>
      <w:r w:rsidRPr="006C5EEF">
        <w:rPr>
          <w:sz w:val="24"/>
          <w:szCs w:val="24"/>
        </w:rPr>
        <w:t xml:space="preserve">Voir page 2 pour texte de résumé  </w:t>
      </w:r>
    </w:p>
    <w:p w14:paraId="701FF20A" w14:textId="149568A4" w:rsidR="006C5EEF" w:rsidRPr="006C5EEF" w:rsidRDefault="006C5EEF" w:rsidP="00B26AFB">
      <w:pPr>
        <w:pStyle w:val="Titreprincipal"/>
        <w:rPr>
          <w:sz w:val="24"/>
          <w:szCs w:val="24"/>
        </w:rPr>
      </w:pPr>
    </w:p>
    <w:p w14:paraId="42DC0A8F" w14:textId="77777777" w:rsidR="006C5EEF" w:rsidRPr="006C5EEF" w:rsidRDefault="006C5EEF" w:rsidP="00B26AFB">
      <w:pPr>
        <w:pStyle w:val="Titreprincipal"/>
        <w:rPr>
          <w:sz w:val="24"/>
          <w:szCs w:val="24"/>
        </w:rPr>
      </w:pPr>
    </w:p>
    <w:p w14:paraId="293C06EF" w14:textId="77777777" w:rsidR="006C5EEF" w:rsidRPr="006C5EEF" w:rsidRDefault="006C5EEF">
      <w:pPr>
        <w:rPr>
          <w:rFonts w:ascii="Verdana" w:hAnsi="Verdana" w:cs="Times New Roman"/>
          <w:color w:val="0D0D0D" w:themeColor="text1" w:themeTint="F2"/>
        </w:rPr>
      </w:pPr>
      <w:r w:rsidRPr="006C5EEF">
        <w:br w:type="page"/>
      </w:r>
    </w:p>
    <w:p w14:paraId="72201BAC" w14:textId="77777777" w:rsidR="00B26AFB" w:rsidRPr="005D7863" w:rsidRDefault="00B26AFB" w:rsidP="00B26AFB">
      <w:pPr>
        <w:pStyle w:val="Titreprincipal"/>
        <w:rPr>
          <w:sz w:val="28"/>
          <w:szCs w:val="28"/>
        </w:rPr>
      </w:pPr>
    </w:p>
    <w:p w14:paraId="00B2754D" w14:textId="316D1437" w:rsidR="00B26AFB" w:rsidRPr="00F13A1C" w:rsidRDefault="00F13A1C" w:rsidP="00F13A1C">
      <w:pPr>
        <w:pStyle w:val="Titreprincipal"/>
        <w:jc w:val="both"/>
        <w:rPr>
          <w:b/>
          <w:sz w:val="28"/>
          <w:szCs w:val="28"/>
        </w:rPr>
      </w:pPr>
      <w:r w:rsidRPr="00F13A1C">
        <w:rPr>
          <w:b/>
          <w:sz w:val="28"/>
          <w:szCs w:val="28"/>
        </w:rPr>
        <w:t>Plan d'action numérique en éducation et en enseignement supérieur</w:t>
      </w:r>
      <w:r>
        <w:rPr>
          <w:b/>
          <w:sz w:val="28"/>
          <w:szCs w:val="28"/>
        </w:rPr>
        <w:t> </w:t>
      </w:r>
      <w:r w:rsidR="005C1379">
        <w:rPr>
          <w:b/>
          <w:sz w:val="28"/>
          <w:szCs w:val="28"/>
        </w:rPr>
        <w:t xml:space="preserve">(PAN) </w:t>
      </w:r>
      <w:r>
        <w:rPr>
          <w:b/>
          <w:sz w:val="28"/>
          <w:szCs w:val="28"/>
        </w:rPr>
        <w:t>: déploiement et mesures mises en place</w:t>
      </w:r>
    </w:p>
    <w:p w14:paraId="58EC6469" w14:textId="77777777" w:rsidR="00986891" w:rsidRPr="005D7863" w:rsidRDefault="00986891" w:rsidP="006D28A5">
      <w:pPr>
        <w:pStyle w:val="filetH1"/>
        <w:spacing w:after="0"/>
        <w:rPr>
          <w:szCs w:val="28"/>
        </w:rPr>
      </w:pPr>
      <w:r w:rsidRPr="005D7863">
        <w:rPr>
          <w:szCs w:val="28"/>
        </w:rPr>
        <w:drawing>
          <wp:inline distT="0" distB="0" distL="0" distR="0" wp14:anchorId="737AC781" wp14:editId="2C704F3E">
            <wp:extent cx="432000" cy="36000"/>
            <wp:effectExtent l="0" t="0" r="0" b="254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t_rouge_H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547A" w14:textId="529DB5E3" w:rsidR="00D15485" w:rsidRDefault="001014EC" w:rsidP="00D15485">
      <w:pPr>
        <w:pStyle w:val="Styleauteur"/>
        <w:spacing w:before="0" w:after="0"/>
      </w:pPr>
      <w:r>
        <w:t xml:space="preserve">1. </w:t>
      </w:r>
      <w:r w:rsidR="005A3FBB">
        <w:t xml:space="preserve">Yvan Fortier </w:t>
      </w:r>
      <w:r w:rsidR="00B26AFB" w:rsidRPr="002248A4">
        <w:br/>
      </w:r>
      <w:r>
        <w:t xml:space="preserve">2. </w:t>
      </w:r>
      <w:r w:rsidR="00D15485">
        <w:t xml:space="preserve">Marie-Noëlle </w:t>
      </w:r>
      <w:proofErr w:type="spellStart"/>
      <w:r w:rsidR="00D15485">
        <w:t>Sergerie</w:t>
      </w:r>
      <w:proofErr w:type="spellEnd"/>
      <w:r w:rsidR="00D15485">
        <w:t xml:space="preserve"> </w:t>
      </w:r>
    </w:p>
    <w:p w14:paraId="3786B6B3" w14:textId="3B05ED54" w:rsidR="001014EC" w:rsidRDefault="001014EC" w:rsidP="00D15485">
      <w:pPr>
        <w:pStyle w:val="Styleauteur"/>
        <w:spacing w:before="0" w:after="0"/>
      </w:pPr>
      <w:r>
        <w:t xml:space="preserve">3. </w:t>
      </w:r>
      <w:r w:rsidR="00D15485">
        <w:t>Éric Roy</w:t>
      </w:r>
    </w:p>
    <w:p w14:paraId="7E67FF75" w14:textId="77777777" w:rsidR="001014EC" w:rsidRDefault="001014EC" w:rsidP="00D15485">
      <w:pPr>
        <w:pStyle w:val="Styleauteur"/>
        <w:spacing w:before="0" w:after="0"/>
      </w:pPr>
      <w:r>
        <w:t>M</w:t>
      </w:r>
      <w:r w:rsidR="00D15485" w:rsidRPr="00D15485">
        <w:t>inistère de l’Éducation et de l’Enseignement supérieur</w:t>
      </w:r>
      <w:r>
        <w:t xml:space="preserve"> (MEES)</w:t>
      </w:r>
    </w:p>
    <w:p w14:paraId="6778F0DD" w14:textId="0C66026F" w:rsidR="001014EC" w:rsidRPr="001014EC" w:rsidRDefault="00A674EF" w:rsidP="001014EC">
      <w:pPr>
        <w:pStyle w:val="Styleauteur"/>
        <w:spacing w:before="0" w:after="0"/>
      </w:pPr>
      <w:hyperlink r:id="rId9" w:history="1">
        <w:r w:rsidR="001014EC" w:rsidRPr="000B3A1E">
          <w:rPr>
            <w:rStyle w:val="Lienhypertexte"/>
          </w:rPr>
          <w:t>Yvan.Fortier@education.gouv.qc.ca</w:t>
        </w:r>
      </w:hyperlink>
      <w:r w:rsidR="001014EC">
        <w:t xml:space="preserve"> </w:t>
      </w:r>
    </w:p>
    <w:p w14:paraId="4C19880A" w14:textId="367F42BB" w:rsidR="001014EC" w:rsidRDefault="00A674EF" w:rsidP="00D15485">
      <w:pPr>
        <w:pStyle w:val="Styleauteur"/>
        <w:spacing w:before="0" w:after="0"/>
      </w:pPr>
      <w:hyperlink r:id="rId10" w:history="1">
        <w:r w:rsidR="001014EC" w:rsidRPr="000B3A1E">
          <w:rPr>
            <w:rStyle w:val="Lienhypertexte"/>
          </w:rPr>
          <w:t>marie-noelle.sergerie@education.gouv.qc.ca</w:t>
        </w:r>
      </w:hyperlink>
      <w:r w:rsidR="001014EC">
        <w:t xml:space="preserve"> </w:t>
      </w:r>
    </w:p>
    <w:p w14:paraId="7BE2351D" w14:textId="7D45A14B" w:rsidR="00D15485" w:rsidRDefault="00A674EF" w:rsidP="00D15485">
      <w:pPr>
        <w:pStyle w:val="Styleauteur"/>
        <w:spacing w:before="0" w:after="0"/>
      </w:pPr>
      <w:hyperlink r:id="rId11" w:history="1">
        <w:r w:rsidR="008666C2" w:rsidRPr="000B3A1E">
          <w:rPr>
            <w:rStyle w:val="Lienhypertexte"/>
          </w:rPr>
          <w:t>Eric.Roy@education.gouv.qc.ca</w:t>
        </w:r>
      </w:hyperlink>
      <w:r w:rsidR="008666C2">
        <w:t xml:space="preserve"> </w:t>
      </w:r>
    </w:p>
    <w:p w14:paraId="530065A4" w14:textId="2BE8316B" w:rsidR="00F1638E" w:rsidRDefault="00F1638E" w:rsidP="006D28A5">
      <w:pPr>
        <w:pStyle w:val="Styleintertitre"/>
        <w:spacing w:before="120" w:after="120"/>
        <w:rPr>
          <w:color w:val="189245"/>
          <w:sz w:val="24"/>
          <w:szCs w:val="24"/>
        </w:rPr>
      </w:pPr>
      <w:r w:rsidRPr="006D28A5">
        <w:rPr>
          <w:color w:val="189245"/>
          <w:sz w:val="24"/>
          <w:szCs w:val="24"/>
        </w:rPr>
        <w:t xml:space="preserve">Résumé </w:t>
      </w:r>
      <w:r w:rsidR="00C33C4E" w:rsidRPr="006D28A5">
        <w:rPr>
          <w:color w:val="189245"/>
          <w:sz w:val="24"/>
          <w:szCs w:val="24"/>
        </w:rPr>
        <w:t xml:space="preserve">(obligatoire) </w:t>
      </w:r>
      <w:r w:rsidRPr="006D28A5">
        <w:rPr>
          <w:color w:val="189245"/>
          <w:sz w:val="24"/>
          <w:szCs w:val="24"/>
        </w:rPr>
        <w:t>:</w:t>
      </w:r>
    </w:p>
    <w:p w14:paraId="05BC9CAF" w14:textId="77905C82" w:rsidR="009606D8" w:rsidRDefault="00E238EE" w:rsidP="008B5E44">
      <w:pPr>
        <w:autoSpaceDE w:val="0"/>
        <w:autoSpaceDN w:val="0"/>
        <w:adjustRightInd w:val="0"/>
        <w:jc w:val="both"/>
        <w:rPr>
          <w:rFonts w:ascii="Dosis-Light" w:hAnsi="Dosis-Light" w:cs="Dosis-Light"/>
          <w:sz w:val="22"/>
          <w:szCs w:val="22"/>
        </w:rPr>
      </w:pPr>
      <w:r w:rsidRPr="00E238EE">
        <w:rPr>
          <w:rFonts w:ascii="Dosis-Light" w:hAnsi="Dosis-Light" w:cs="Dosis-Light"/>
          <w:sz w:val="22"/>
          <w:szCs w:val="22"/>
        </w:rPr>
        <w:t>Pour être en mesure de bien cibler les besoins du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 xml:space="preserve">milieu </w:t>
      </w:r>
      <w:r>
        <w:rPr>
          <w:rFonts w:ascii="Dosis-Light" w:hAnsi="Dosis-Light" w:cs="Dosis-Light"/>
          <w:sz w:val="22"/>
          <w:szCs w:val="22"/>
        </w:rPr>
        <w:t xml:space="preserve">scolaire </w:t>
      </w:r>
      <w:r w:rsidRPr="00E238EE">
        <w:rPr>
          <w:rFonts w:ascii="Dosis-Light" w:hAnsi="Dosis-Light" w:cs="Dosis-Light"/>
          <w:sz w:val="22"/>
          <w:szCs w:val="22"/>
        </w:rPr>
        <w:t xml:space="preserve">en matière de numérique, le </w:t>
      </w:r>
      <w:r>
        <w:rPr>
          <w:rFonts w:ascii="Dosis-Light" w:hAnsi="Dosis-Light" w:cs="Dosis-Light"/>
          <w:sz w:val="22"/>
          <w:szCs w:val="22"/>
        </w:rPr>
        <w:t>ministère de l’Éducation et de l’Enseigneme</w:t>
      </w:r>
      <w:bookmarkStart w:id="0" w:name="_GoBack"/>
      <w:bookmarkEnd w:id="0"/>
      <w:r>
        <w:rPr>
          <w:rFonts w:ascii="Dosis-Light" w:hAnsi="Dosis-Light" w:cs="Dosis-Light"/>
          <w:sz w:val="22"/>
          <w:szCs w:val="22"/>
        </w:rPr>
        <w:t>nt supérieur du Québec (MEES)</w:t>
      </w:r>
      <w:r w:rsidRPr="00E238EE">
        <w:rPr>
          <w:rFonts w:ascii="Dosis-Light" w:hAnsi="Dosis-Light" w:cs="Dosis-Light"/>
          <w:sz w:val="22"/>
          <w:szCs w:val="22"/>
        </w:rPr>
        <w:t xml:space="preserve"> a réalisé,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>à l’automne 2016, une consultation auprès des différents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>milieux et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>de ses partenaires. Cette consultation a permis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>à tous de réfléchir collectivement aux différents aspects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>du numérique dans les domaines de l’éducation et de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>l’enseignement supérieur, de prendre connaissance des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>initiatives locales, d’en faire ressortir les différents enjeux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>et de définir les meilleures orientations possibles pour</w:t>
      </w:r>
      <w:r>
        <w:rPr>
          <w:rFonts w:ascii="Dosis-Light" w:hAnsi="Dosis-Light" w:cs="Dosis-Light"/>
          <w:sz w:val="22"/>
          <w:szCs w:val="22"/>
        </w:rPr>
        <w:t xml:space="preserve"> </w:t>
      </w:r>
      <w:r w:rsidRPr="00E238EE">
        <w:rPr>
          <w:rFonts w:ascii="Dosis-Light" w:hAnsi="Dosis-Light" w:cs="Dosis-Light"/>
          <w:sz w:val="22"/>
          <w:szCs w:val="22"/>
        </w:rPr>
        <w:t>le Québec.</w:t>
      </w:r>
      <w:r>
        <w:rPr>
          <w:rFonts w:ascii="Dosis-Light" w:hAnsi="Dosis-Light" w:cs="Dosis-Light"/>
          <w:sz w:val="22"/>
          <w:szCs w:val="22"/>
        </w:rPr>
        <w:t xml:space="preserve">  </w:t>
      </w:r>
      <w:r w:rsidR="00655D38">
        <w:rPr>
          <w:rFonts w:ascii="Dosis-Light" w:hAnsi="Dosis-Light" w:cs="Dosis-Light"/>
          <w:sz w:val="22"/>
          <w:szCs w:val="22"/>
        </w:rPr>
        <w:t>Ainsi, d</w:t>
      </w:r>
      <w:r w:rsidR="00F04349">
        <w:rPr>
          <w:rFonts w:ascii="Dosis-Light" w:hAnsi="Dosis-Light" w:cs="Dosis-Light"/>
          <w:sz w:val="22"/>
          <w:szCs w:val="22"/>
        </w:rPr>
        <w:t xml:space="preserve">ans le but de </w:t>
      </w:r>
      <w:r w:rsidR="009606D8">
        <w:rPr>
          <w:rFonts w:ascii="Dosis-Light" w:hAnsi="Dosis-Light" w:cs="Dosis-Light"/>
          <w:sz w:val="22"/>
          <w:szCs w:val="22"/>
        </w:rPr>
        <w:t>bonifier et de diversifier les pratiques d’</w:t>
      </w:r>
      <w:r w:rsidR="00D535ED">
        <w:rPr>
          <w:rFonts w:ascii="Dosis-Light" w:hAnsi="Dosis-Light" w:cs="Dosis-Light"/>
          <w:sz w:val="22"/>
          <w:szCs w:val="22"/>
        </w:rPr>
        <w:t>enseignement et d’apprentissage</w:t>
      </w:r>
      <w:r w:rsidR="00F04349">
        <w:rPr>
          <w:rFonts w:ascii="Dosis-Light" w:hAnsi="Dosis-Light" w:cs="Dosis-Light"/>
          <w:sz w:val="22"/>
          <w:szCs w:val="22"/>
        </w:rPr>
        <w:t xml:space="preserve">, </w:t>
      </w:r>
      <w:r w:rsidR="005C2F80">
        <w:rPr>
          <w:rFonts w:ascii="Dosis-Light" w:hAnsi="Dosis-Light" w:cs="Dosis-Light"/>
          <w:sz w:val="22"/>
          <w:szCs w:val="22"/>
        </w:rPr>
        <w:t>un</w:t>
      </w:r>
      <w:r w:rsidR="00D535ED">
        <w:rPr>
          <w:rFonts w:ascii="Dosis-Light" w:hAnsi="Dosis-Light" w:cs="Dosis-Light"/>
          <w:sz w:val="22"/>
          <w:szCs w:val="22"/>
        </w:rPr>
        <w:t xml:space="preserve"> </w:t>
      </w:r>
      <w:r w:rsidR="00D535ED" w:rsidRPr="00D535ED">
        <w:rPr>
          <w:rFonts w:ascii="Dosis-Light" w:hAnsi="Dosis-Light" w:cs="Dosis-Light"/>
          <w:sz w:val="22"/>
          <w:szCs w:val="22"/>
        </w:rPr>
        <w:t>Plan d'action numérique en éducation et en enseignement supérieur (PAN)</w:t>
      </w:r>
      <w:r w:rsidR="00D535ED">
        <w:rPr>
          <w:rFonts w:ascii="Dosis-Light" w:hAnsi="Dosis-Light" w:cs="Dosis-Light"/>
          <w:sz w:val="22"/>
          <w:szCs w:val="22"/>
        </w:rPr>
        <w:t xml:space="preserve"> </w:t>
      </w:r>
      <w:r w:rsidR="00F04349">
        <w:rPr>
          <w:rFonts w:ascii="Dosis-Light" w:hAnsi="Dosis-Light" w:cs="Dosis-Light"/>
          <w:sz w:val="22"/>
          <w:szCs w:val="22"/>
        </w:rPr>
        <w:t>a été élaboré</w:t>
      </w:r>
      <w:r w:rsidR="005C2F80">
        <w:rPr>
          <w:rFonts w:ascii="Dosis-Light" w:hAnsi="Dosis-Light" w:cs="Dosis-Light"/>
          <w:sz w:val="22"/>
          <w:szCs w:val="22"/>
        </w:rPr>
        <w:t xml:space="preserve"> </w:t>
      </w:r>
      <w:r w:rsidR="00D535ED">
        <w:rPr>
          <w:rFonts w:ascii="Dosis-Light" w:hAnsi="Dosis-Light" w:cs="Dosis-Light"/>
          <w:sz w:val="22"/>
          <w:szCs w:val="22"/>
        </w:rPr>
        <w:t>présent</w:t>
      </w:r>
      <w:r w:rsidR="005C2F80">
        <w:rPr>
          <w:rFonts w:ascii="Dosis-Light" w:hAnsi="Dosis-Light" w:cs="Dosis-Light"/>
          <w:sz w:val="22"/>
          <w:szCs w:val="22"/>
        </w:rPr>
        <w:t>ant</w:t>
      </w:r>
      <w:r w:rsidR="00D535ED">
        <w:rPr>
          <w:rFonts w:ascii="Dosis-Light" w:hAnsi="Dosis-Light" w:cs="Dosis-Light"/>
          <w:sz w:val="22"/>
          <w:szCs w:val="22"/>
        </w:rPr>
        <w:t xml:space="preserve"> </w:t>
      </w:r>
      <w:r w:rsidR="00D477EC">
        <w:rPr>
          <w:rFonts w:ascii="Dosis-Light" w:hAnsi="Dosis-Light" w:cs="Dosis-Light"/>
          <w:sz w:val="22"/>
          <w:szCs w:val="22"/>
        </w:rPr>
        <w:t>33</w:t>
      </w:r>
      <w:r w:rsidR="00D535ED">
        <w:rPr>
          <w:rFonts w:ascii="Dosis-Light" w:hAnsi="Dosis-Light" w:cs="Dosis-Light"/>
          <w:sz w:val="22"/>
          <w:szCs w:val="22"/>
        </w:rPr>
        <w:t xml:space="preserve"> </w:t>
      </w:r>
      <w:r w:rsidR="00CE4C91">
        <w:rPr>
          <w:rFonts w:ascii="Dosis-Light" w:hAnsi="Dosis-Light" w:cs="Dosis-Light"/>
          <w:sz w:val="22"/>
          <w:szCs w:val="22"/>
        </w:rPr>
        <w:t>mesures.</w:t>
      </w:r>
      <w:r w:rsidR="002206F9">
        <w:rPr>
          <w:rFonts w:ascii="Dosis-Light" w:hAnsi="Dosis-Light" w:cs="Dosis-Light"/>
          <w:sz w:val="22"/>
          <w:szCs w:val="22"/>
        </w:rPr>
        <w:t xml:space="preserve">  À titre d’exemple, </w:t>
      </w:r>
      <w:r w:rsidR="002206F9" w:rsidRPr="002206F9">
        <w:rPr>
          <w:rFonts w:ascii="Dosis-Light" w:hAnsi="Dosis-Light" w:cs="Dosis-Light"/>
          <w:sz w:val="22"/>
          <w:szCs w:val="22"/>
        </w:rPr>
        <w:t xml:space="preserve">le </w:t>
      </w:r>
      <w:r w:rsidR="003E7902">
        <w:rPr>
          <w:rFonts w:ascii="Dosis-Light" w:hAnsi="Dosis-Light" w:cs="Dosis-Light"/>
          <w:sz w:val="22"/>
          <w:szCs w:val="22"/>
        </w:rPr>
        <w:t>MEES</w:t>
      </w:r>
      <w:r w:rsidR="002206F9" w:rsidRPr="002206F9">
        <w:rPr>
          <w:rFonts w:ascii="Dosis-Light" w:hAnsi="Dosis-Light" w:cs="Dosis-Light"/>
          <w:sz w:val="22"/>
          <w:szCs w:val="22"/>
        </w:rPr>
        <w:t xml:space="preserve"> a</w:t>
      </w:r>
      <w:r w:rsidR="002206F9">
        <w:rPr>
          <w:rFonts w:ascii="Dosis-Light" w:hAnsi="Dosis-Light" w:cs="Dosis-Light"/>
          <w:sz w:val="22"/>
          <w:szCs w:val="22"/>
        </w:rPr>
        <w:t xml:space="preserve"> </w:t>
      </w:r>
      <w:r w:rsidR="002206F9" w:rsidRPr="002206F9">
        <w:rPr>
          <w:rFonts w:ascii="Dosis-Light" w:hAnsi="Dosis-Light" w:cs="Dosis-Light"/>
          <w:sz w:val="22"/>
          <w:szCs w:val="22"/>
        </w:rPr>
        <w:t>fait l’acquisition de trois licences permettant</w:t>
      </w:r>
      <w:r w:rsidR="002206F9">
        <w:rPr>
          <w:rFonts w:ascii="Dosis-Light" w:hAnsi="Dosis-Light" w:cs="Dosis-Light"/>
          <w:sz w:val="22"/>
          <w:szCs w:val="22"/>
        </w:rPr>
        <w:t xml:space="preserve"> </w:t>
      </w:r>
      <w:r w:rsidR="002206F9" w:rsidRPr="002206F9">
        <w:rPr>
          <w:rFonts w:ascii="Dosis-Light" w:hAnsi="Dosis-Light" w:cs="Dosis-Light"/>
          <w:sz w:val="22"/>
          <w:szCs w:val="22"/>
        </w:rPr>
        <w:t>d’abonner tous les établissements scolaires</w:t>
      </w:r>
      <w:r w:rsidR="002206F9">
        <w:rPr>
          <w:rFonts w:ascii="Dosis-Light" w:hAnsi="Dosis-Light" w:cs="Dosis-Light"/>
          <w:sz w:val="22"/>
          <w:szCs w:val="22"/>
        </w:rPr>
        <w:t xml:space="preserve"> </w:t>
      </w:r>
      <w:r w:rsidR="002206F9" w:rsidRPr="002206F9">
        <w:rPr>
          <w:rFonts w:ascii="Dosis-Light" w:hAnsi="Dosis-Light" w:cs="Dosis-Light"/>
          <w:sz w:val="22"/>
          <w:szCs w:val="22"/>
        </w:rPr>
        <w:t>publics du Québec aux collections de</w:t>
      </w:r>
      <w:r w:rsidR="002206F9">
        <w:rPr>
          <w:rFonts w:ascii="Dosis-Light" w:hAnsi="Dosis-Light" w:cs="Dosis-Light"/>
          <w:sz w:val="22"/>
          <w:szCs w:val="22"/>
        </w:rPr>
        <w:t xml:space="preserve"> </w:t>
      </w:r>
      <w:r w:rsidR="002206F9" w:rsidRPr="002206F9">
        <w:rPr>
          <w:rFonts w:ascii="Dosis-Light" w:hAnsi="Dosis-Light" w:cs="Dosis-Light"/>
          <w:sz w:val="22"/>
          <w:szCs w:val="22"/>
        </w:rPr>
        <w:t xml:space="preserve">ressources éducatives numériques </w:t>
      </w:r>
      <w:r w:rsidR="008B5E44">
        <w:rPr>
          <w:rFonts w:ascii="Dosis-Light" w:hAnsi="Dosis-Light" w:cs="Dosis-Light"/>
          <w:sz w:val="22"/>
          <w:szCs w:val="22"/>
        </w:rPr>
        <w:t xml:space="preserve">permettant ainsi </w:t>
      </w:r>
      <w:r w:rsidR="008B5E44" w:rsidRPr="008B5E44">
        <w:rPr>
          <w:rFonts w:ascii="Dosis-Light" w:hAnsi="Dosis-Light" w:cs="Dosis-Light"/>
          <w:sz w:val="22"/>
          <w:szCs w:val="22"/>
        </w:rPr>
        <w:t>de faciliter</w:t>
      </w:r>
      <w:r w:rsidR="008B5E44">
        <w:rPr>
          <w:rFonts w:ascii="Dosis-Light" w:hAnsi="Dosis-Light" w:cs="Dosis-Light"/>
          <w:sz w:val="22"/>
          <w:szCs w:val="22"/>
        </w:rPr>
        <w:t xml:space="preserve"> </w:t>
      </w:r>
      <w:r w:rsidR="008B5E44" w:rsidRPr="008B5E44">
        <w:rPr>
          <w:rFonts w:ascii="Dosis-Light" w:hAnsi="Dosis-Light" w:cs="Dosis-Light"/>
          <w:sz w:val="22"/>
          <w:szCs w:val="22"/>
        </w:rPr>
        <w:t>l’intégration de ressources éducatives</w:t>
      </w:r>
      <w:r w:rsidR="008B5E44">
        <w:rPr>
          <w:rFonts w:ascii="Dosis-Light" w:hAnsi="Dosis-Light" w:cs="Dosis-Light"/>
          <w:sz w:val="22"/>
          <w:szCs w:val="22"/>
        </w:rPr>
        <w:t xml:space="preserve"> </w:t>
      </w:r>
      <w:r w:rsidR="008B5E44" w:rsidRPr="008B5E44">
        <w:rPr>
          <w:rFonts w:ascii="Dosis-Light" w:hAnsi="Dosis-Light" w:cs="Dosis-Light"/>
          <w:sz w:val="22"/>
          <w:szCs w:val="22"/>
        </w:rPr>
        <w:t>numériques de qualité pour l’ensemble</w:t>
      </w:r>
      <w:r w:rsidR="008B5E44">
        <w:rPr>
          <w:rFonts w:ascii="Dosis-Light" w:hAnsi="Dosis-Light" w:cs="Dosis-Light"/>
          <w:sz w:val="22"/>
          <w:szCs w:val="22"/>
        </w:rPr>
        <w:t xml:space="preserve"> </w:t>
      </w:r>
      <w:r w:rsidR="008B5E44" w:rsidRPr="008B5E44">
        <w:rPr>
          <w:rFonts w:ascii="Dosis-Light" w:hAnsi="Dosis-Light" w:cs="Dosis-Light"/>
          <w:sz w:val="22"/>
          <w:szCs w:val="22"/>
        </w:rPr>
        <w:t>des programmes et des niveaux scolaires.</w:t>
      </w:r>
    </w:p>
    <w:p w14:paraId="770C9FF0" w14:textId="7A575CD9" w:rsidR="00D477EC" w:rsidRDefault="00D477EC" w:rsidP="00CE4C91">
      <w:pPr>
        <w:autoSpaceDE w:val="0"/>
        <w:autoSpaceDN w:val="0"/>
        <w:adjustRightInd w:val="0"/>
        <w:jc w:val="both"/>
        <w:rPr>
          <w:rFonts w:ascii="Dosis-Light" w:hAnsi="Dosis-Light" w:cs="Dosis-Light"/>
          <w:sz w:val="22"/>
          <w:szCs w:val="22"/>
        </w:rPr>
      </w:pPr>
    </w:p>
    <w:p w14:paraId="0491F0BD" w14:textId="77777777" w:rsidR="00D477EC" w:rsidRPr="006D28A5" w:rsidRDefault="00D477EC" w:rsidP="00CE4C91">
      <w:pPr>
        <w:autoSpaceDE w:val="0"/>
        <w:autoSpaceDN w:val="0"/>
        <w:adjustRightInd w:val="0"/>
        <w:jc w:val="both"/>
        <w:rPr>
          <w:color w:val="189245"/>
        </w:rPr>
      </w:pPr>
    </w:p>
    <w:sectPr w:rsidR="00D477EC" w:rsidRPr="006D28A5" w:rsidSect="006C5EE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339" w:right="720" w:bottom="1070" w:left="72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D2FC0" w14:textId="77777777" w:rsidR="00A674EF" w:rsidRDefault="00A674EF" w:rsidP="00990112">
      <w:r>
        <w:separator/>
      </w:r>
    </w:p>
  </w:endnote>
  <w:endnote w:type="continuationSeparator" w:id="0">
    <w:p w14:paraId="31ECF641" w14:textId="77777777" w:rsidR="00A674EF" w:rsidRDefault="00A674EF" w:rsidP="0099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Condense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sis-Light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RobotoCondense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708081"/>
      <w:docPartObj>
        <w:docPartGallery w:val="Page Numbers (Bottom of Page)"/>
        <w:docPartUnique/>
      </w:docPartObj>
    </w:sdtPr>
    <w:sdtEndPr/>
    <w:sdtContent>
      <w:p w14:paraId="353E0956" w14:textId="2290BACC" w:rsidR="0035247B" w:rsidRDefault="0035247B">
        <w:pPr>
          <w:pStyle w:val="Pieddepage"/>
        </w:pPr>
        <w:r w:rsidRPr="0035247B">
          <w:fldChar w:fldCharType="begin"/>
        </w:r>
        <w:r w:rsidRPr="0035247B">
          <w:instrText>PAGE   \* MERGEFORMAT</w:instrText>
        </w:r>
        <w:r w:rsidRPr="0035247B">
          <w:fldChar w:fldCharType="separate"/>
        </w:r>
        <w:r w:rsidR="003E7902" w:rsidRPr="003E7902">
          <w:rPr>
            <w:noProof/>
            <w:lang w:val="fr-FR"/>
          </w:rPr>
          <w:t>2</w:t>
        </w:r>
        <w:r w:rsidRPr="0035247B">
          <w:fldChar w:fldCharType="end"/>
        </w:r>
      </w:p>
    </w:sdtContent>
  </w:sdt>
  <w:p w14:paraId="768025FD" w14:textId="2FA48A94" w:rsidR="00F50768" w:rsidRPr="0031490C" w:rsidRDefault="00F50768" w:rsidP="0031490C">
    <w:pPr>
      <w:pStyle w:val="Paragraphestandard"/>
      <w:tabs>
        <w:tab w:val="right" w:pos="7680"/>
      </w:tabs>
      <w:rPr>
        <w:rFonts w:ascii="RobotoCondensed-Bold" w:hAnsi="RobotoCondensed-Bold" w:cs="RobotoCondensed-Bold"/>
        <w:b/>
        <w:bCs/>
        <w:sz w:val="16"/>
        <w:szCs w:val="16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AD6" w14:textId="4D379852" w:rsidR="00F50768" w:rsidRPr="00331EB7" w:rsidRDefault="009E6F87" w:rsidP="009E6F87">
    <w:pPr>
      <w:pStyle w:val="Paragraphestandard"/>
      <w:tabs>
        <w:tab w:val="left" w:pos="1410"/>
      </w:tabs>
      <w:rPr>
        <w:rFonts w:ascii="RobotoCondensed-Bold" w:hAnsi="RobotoCondensed-Bold" w:cs="RobotoCondensed-Bold"/>
        <w:b/>
        <w:bCs/>
        <w:sz w:val="16"/>
        <w:szCs w:val="16"/>
        <w:lang w:val="fr-CA"/>
      </w:rPr>
    </w:pPr>
    <w:r>
      <w:rPr>
        <w:rFonts w:ascii="RobotoCondensed-Bold" w:hAnsi="RobotoCondensed-Bold" w:cs="RobotoCondensed-Bold"/>
        <w:b/>
        <w:bCs/>
        <w:sz w:val="16"/>
        <w:szCs w:val="16"/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52CE1" w14:textId="77777777" w:rsidR="00A674EF" w:rsidRDefault="00A674EF" w:rsidP="00990112">
      <w:r>
        <w:separator/>
      </w:r>
    </w:p>
  </w:footnote>
  <w:footnote w:type="continuationSeparator" w:id="0">
    <w:p w14:paraId="106B59A9" w14:textId="77777777" w:rsidR="00A674EF" w:rsidRDefault="00A674EF" w:rsidP="0099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610D" w14:textId="4E466440" w:rsidR="00410141" w:rsidRPr="003620B3" w:rsidRDefault="006C5EEF" w:rsidP="003620B3">
    <w:pPr>
      <w:pStyle w:val="Stylepaginationpersonnalise"/>
    </w:pPr>
    <w:r>
      <w:rPr>
        <w:noProof/>
        <w:lang w:eastAsia="fr-CA"/>
      </w:rPr>
      <w:drawing>
        <wp:inline distT="0" distB="0" distL="0" distR="0" wp14:anchorId="7D80D62B" wp14:editId="52A5378A">
          <wp:extent cx="6667500" cy="21209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TA2019_Visuel_20190214 - 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212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7A98" w14:textId="410E9C94" w:rsidR="00F50768" w:rsidRPr="00B26AFB" w:rsidRDefault="00954EC0" w:rsidP="00DF0ADC">
    <w:pPr>
      <w:pStyle w:val="En-tte"/>
      <w:ind w:left="142"/>
    </w:pPr>
    <w:r>
      <w:rPr>
        <w:noProof/>
        <w:lang w:eastAsia="fr-CA"/>
      </w:rPr>
      <w:drawing>
        <wp:inline distT="0" distB="0" distL="0" distR="0" wp14:anchorId="6899B8EC" wp14:editId="0D485ED0">
          <wp:extent cx="6667500" cy="2120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TA2019_Visuel_20190214 - 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212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84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CABC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C89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84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20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C43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A7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1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D22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3E7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B96BAE"/>
    <w:multiLevelType w:val="hybridMultilevel"/>
    <w:tmpl w:val="5D5868F0"/>
    <w:lvl w:ilvl="0" w:tplc="8BDAA8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12"/>
    <w:rsid w:val="00017092"/>
    <w:rsid w:val="0009796E"/>
    <w:rsid w:val="000B0211"/>
    <w:rsid w:val="000B6323"/>
    <w:rsid w:val="000B6BAC"/>
    <w:rsid w:val="000C019F"/>
    <w:rsid w:val="000C5CF8"/>
    <w:rsid w:val="001014EC"/>
    <w:rsid w:val="001240B4"/>
    <w:rsid w:val="00164186"/>
    <w:rsid w:val="00193706"/>
    <w:rsid w:val="001966FF"/>
    <w:rsid w:val="001B7594"/>
    <w:rsid w:val="001E608C"/>
    <w:rsid w:val="002206F9"/>
    <w:rsid w:val="00220BF7"/>
    <w:rsid w:val="00220DAA"/>
    <w:rsid w:val="002248A4"/>
    <w:rsid w:val="00230AFB"/>
    <w:rsid w:val="00273F0E"/>
    <w:rsid w:val="002941DE"/>
    <w:rsid w:val="002A22A2"/>
    <w:rsid w:val="002C74B9"/>
    <w:rsid w:val="002E6BA1"/>
    <w:rsid w:val="002F4C9B"/>
    <w:rsid w:val="00312733"/>
    <w:rsid w:val="0031490C"/>
    <w:rsid w:val="00326BB9"/>
    <w:rsid w:val="00331EB7"/>
    <w:rsid w:val="0035247B"/>
    <w:rsid w:val="003620B3"/>
    <w:rsid w:val="00366E7C"/>
    <w:rsid w:val="00397E40"/>
    <w:rsid w:val="003A28BD"/>
    <w:rsid w:val="003A2E24"/>
    <w:rsid w:val="003E7902"/>
    <w:rsid w:val="00410141"/>
    <w:rsid w:val="004103FA"/>
    <w:rsid w:val="00425D81"/>
    <w:rsid w:val="00462B00"/>
    <w:rsid w:val="00484FBE"/>
    <w:rsid w:val="00495315"/>
    <w:rsid w:val="0053251B"/>
    <w:rsid w:val="00533B39"/>
    <w:rsid w:val="00564AD4"/>
    <w:rsid w:val="0056504D"/>
    <w:rsid w:val="00575232"/>
    <w:rsid w:val="00592A8B"/>
    <w:rsid w:val="005A3FBB"/>
    <w:rsid w:val="005C1379"/>
    <w:rsid w:val="005C2F80"/>
    <w:rsid w:val="005D7863"/>
    <w:rsid w:val="005E1AD4"/>
    <w:rsid w:val="006333CD"/>
    <w:rsid w:val="006540CC"/>
    <w:rsid w:val="00655D38"/>
    <w:rsid w:val="006779A3"/>
    <w:rsid w:val="006C4518"/>
    <w:rsid w:val="006C5EEF"/>
    <w:rsid w:val="006C6749"/>
    <w:rsid w:val="006C7623"/>
    <w:rsid w:val="006D28A5"/>
    <w:rsid w:val="00713D24"/>
    <w:rsid w:val="00730167"/>
    <w:rsid w:val="00741B55"/>
    <w:rsid w:val="00782F8C"/>
    <w:rsid w:val="007C356C"/>
    <w:rsid w:val="007D5378"/>
    <w:rsid w:val="00833E36"/>
    <w:rsid w:val="008340EE"/>
    <w:rsid w:val="00843A28"/>
    <w:rsid w:val="0084435F"/>
    <w:rsid w:val="008471B2"/>
    <w:rsid w:val="008666C2"/>
    <w:rsid w:val="00876F50"/>
    <w:rsid w:val="0089039E"/>
    <w:rsid w:val="008A53D2"/>
    <w:rsid w:val="008B5E44"/>
    <w:rsid w:val="008C6FAB"/>
    <w:rsid w:val="008E2AFF"/>
    <w:rsid w:val="008E6008"/>
    <w:rsid w:val="0090294D"/>
    <w:rsid w:val="00934716"/>
    <w:rsid w:val="00942514"/>
    <w:rsid w:val="009444C4"/>
    <w:rsid w:val="00945109"/>
    <w:rsid w:val="00954EC0"/>
    <w:rsid w:val="009606D8"/>
    <w:rsid w:val="00965D6E"/>
    <w:rsid w:val="00986891"/>
    <w:rsid w:val="00990112"/>
    <w:rsid w:val="009B7A89"/>
    <w:rsid w:val="009C4B25"/>
    <w:rsid w:val="009D1E0D"/>
    <w:rsid w:val="009D65BF"/>
    <w:rsid w:val="009E6F87"/>
    <w:rsid w:val="009E7AEF"/>
    <w:rsid w:val="00A04963"/>
    <w:rsid w:val="00A137B8"/>
    <w:rsid w:val="00A52D04"/>
    <w:rsid w:val="00A623BC"/>
    <w:rsid w:val="00A674EF"/>
    <w:rsid w:val="00A73AE5"/>
    <w:rsid w:val="00AC255E"/>
    <w:rsid w:val="00AF5569"/>
    <w:rsid w:val="00B24FBE"/>
    <w:rsid w:val="00B26AFB"/>
    <w:rsid w:val="00B47731"/>
    <w:rsid w:val="00B76EE9"/>
    <w:rsid w:val="00BB559A"/>
    <w:rsid w:val="00BE6A95"/>
    <w:rsid w:val="00C270AF"/>
    <w:rsid w:val="00C33C4E"/>
    <w:rsid w:val="00C57277"/>
    <w:rsid w:val="00CC451F"/>
    <w:rsid w:val="00CD65B6"/>
    <w:rsid w:val="00CE43D4"/>
    <w:rsid w:val="00CE4C91"/>
    <w:rsid w:val="00D000F3"/>
    <w:rsid w:val="00D15485"/>
    <w:rsid w:val="00D42F97"/>
    <w:rsid w:val="00D46133"/>
    <w:rsid w:val="00D477EC"/>
    <w:rsid w:val="00D535ED"/>
    <w:rsid w:val="00D63723"/>
    <w:rsid w:val="00D70F42"/>
    <w:rsid w:val="00D75728"/>
    <w:rsid w:val="00D954DD"/>
    <w:rsid w:val="00DA492E"/>
    <w:rsid w:val="00DF0ADC"/>
    <w:rsid w:val="00E238EE"/>
    <w:rsid w:val="00E57F60"/>
    <w:rsid w:val="00E86534"/>
    <w:rsid w:val="00ED405F"/>
    <w:rsid w:val="00EE5D2F"/>
    <w:rsid w:val="00EF2274"/>
    <w:rsid w:val="00EF45CB"/>
    <w:rsid w:val="00EF6509"/>
    <w:rsid w:val="00F04349"/>
    <w:rsid w:val="00F10CD2"/>
    <w:rsid w:val="00F13410"/>
    <w:rsid w:val="00F13A1C"/>
    <w:rsid w:val="00F1638E"/>
    <w:rsid w:val="00F17531"/>
    <w:rsid w:val="00F248F7"/>
    <w:rsid w:val="00F50768"/>
    <w:rsid w:val="00F74F61"/>
    <w:rsid w:val="00F87D04"/>
    <w:rsid w:val="00FA64BA"/>
    <w:rsid w:val="00FE0810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5EBDC"/>
  <w15:docId w15:val="{A607E03F-3D41-4EAC-BD29-2397786E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uiPriority w:val="99"/>
    <w:qFormat/>
    <w:rsid w:val="00397E40"/>
    <w:pPr>
      <w:spacing w:before="240"/>
    </w:pPr>
    <w:rPr>
      <w:rFonts w:ascii="Arial" w:hAnsi="Arial" w:cs="Times New Roman"/>
      <w:b/>
      <w:bCs/>
      <w:caps/>
      <w:color w:val="51799C"/>
      <w:u w:val="dottedHeavy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11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112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26AFB"/>
    <w:pPr>
      <w:tabs>
        <w:tab w:val="center" w:pos="4536"/>
        <w:tab w:val="right" w:pos="9072"/>
      </w:tabs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B26AFB"/>
  </w:style>
  <w:style w:type="paragraph" w:styleId="Pieddepage">
    <w:name w:val="footer"/>
    <w:basedOn w:val="Normal"/>
    <w:link w:val="PieddepageCar"/>
    <w:uiPriority w:val="99"/>
    <w:unhideWhenUsed/>
    <w:rsid w:val="0035247B"/>
    <w:pPr>
      <w:tabs>
        <w:tab w:val="center" w:pos="4536"/>
        <w:tab w:val="right" w:pos="9072"/>
      </w:tabs>
      <w:jc w:val="center"/>
    </w:pPr>
    <w:rPr>
      <w:rFonts w:ascii="Verdana" w:hAnsi="Verdana"/>
      <w:b/>
      <w:color w:val="E94A4C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5247B"/>
    <w:rPr>
      <w:rFonts w:ascii="Verdana" w:hAnsi="Verdana"/>
      <w:b/>
      <w:color w:val="E94A4C"/>
      <w:sz w:val="16"/>
    </w:rPr>
  </w:style>
  <w:style w:type="paragraph" w:customStyle="1" w:styleId="H2">
    <w:name w:val="H2"/>
    <w:basedOn w:val="Normal"/>
    <w:uiPriority w:val="99"/>
    <w:rsid w:val="005E1AD4"/>
    <w:pPr>
      <w:widowControl w:val="0"/>
      <w:suppressAutoHyphens/>
      <w:autoSpaceDE w:val="0"/>
      <w:autoSpaceDN w:val="0"/>
      <w:adjustRightInd w:val="0"/>
      <w:spacing w:before="480" w:after="180" w:line="360" w:lineRule="atLeast"/>
      <w:textAlignment w:val="center"/>
    </w:pPr>
    <w:rPr>
      <w:rFonts w:ascii="Roboto-Medium" w:hAnsi="Roboto-Medium" w:cs="Roboto-Medium"/>
      <w:color w:val="000000"/>
      <w:spacing w:val="6"/>
      <w:sz w:val="30"/>
      <w:szCs w:val="30"/>
      <w:lang w:val="en-US"/>
    </w:rPr>
  </w:style>
  <w:style w:type="paragraph" w:customStyle="1" w:styleId="H3">
    <w:name w:val="H3"/>
    <w:basedOn w:val="H2"/>
    <w:uiPriority w:val="99"/>
    <w:rsid w:val="005E1AD4"/>
    <w:pPr>
      <w:spacing w:before="240" w:line="300" w:lineRule="atLeast"/>
    </w:pPr>
    <w:rPr>
      <w:rFonts w:ascii="Roboto-Bold" w:hAnsi="Roboto-Bold" w:cs="Roboto-Bold"/>
      <w:b/>
      <w:bCs/>
      <w:spacing w:val="4"/>
      <w:sz w:val="22"/>
      <w:szCs w:val="22"/>
    </w:rPr>
  </w:style>
  <w:style w:type="paragraph" w:customStyle="1" w:styleId="p">
    <w:name w:val="p"/>
    <w:basedOn w:val="Normal"/>
    <w:uiPriority w:val="99"/>
    <w:rsid w:val="005E1AD4"/>
    <w:pPr>
      <w:widowControl w:val="0"/>
      <w:autoSpaceDE w:val="0"/>
      <w:autoSpaceDN w:val="0"/>
      <w:adjustRightInd w:val="0"/>
      <w:spacing w:after="240" w:line="260" w:lineRule="atLeast"/>
      <w:jc w:val="both"/>
      <w:textAlignment w:val="center"/>
    </w:pPr>
    <w:rPr>
      <w:rFonts w:ascii="Roboto-Light" w:hAnsi="Roboto-Light" w:cs="Roboto-Light"/>
      <w:color w:val="000000"/>
      <w:spacing w:val="1"/>
      <w:sz w:val="19"/>
      <w:szCs w:val="19"/>
      <w:lang w:val="en-US"/>
    </w:rPr>
  </w:style>
  <w:style w:type="paragraph" w:customStyle="1" w:styleId="basdepage">
    <w:name w:val="bas de page"/>
    <w:basedOn w:val="Normal"/>
    <w:uiPriority w:val="99"/>
    <w:rsid w:val="005E1AD4"/>
    <w:pPr>
      <w:widowControl w:val="0"/>
      <w:pBdr>
        <w:top w:val="single" w:sz="4" w:space="24" w:color="auto"/>
      </w:pBdr>
      <w:tabs>
        <w:tab w:val="right" w:pos="9000"/>
      </w:tabs>
      <w:autoSpaceDE w:val="0"/>
      <w:autoSpaceDN w:val="0"/>
      <w:adjustRightInd w:val="0"/>
      <w:spacing w:line="200" w:lineRule="atLeast"/>
      <w:textAlignment w:val="center"/>
    </w:pPr>
    <w:rPr>
      <w:rFonts w:ascii="Roboto-Regular" w:hAnsi="Roboto-Regular" w:cs="Roboto-Regular"/>
      <w:color w:val="000000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6C7623"/>
    <w:pPr>
      <w:tabs>
        <w:tab w:val="left" w:pos="90"/>
      </w:tabs>
      <w:spacing w:after="60" w:line="276" w:lineRule="auto"/>
      <w:ind w:left="86" w:hanging="86"/>
    </w:pPr>
    <w:rPr>
      <w:rFonts w:ascii="Arial" w:hAnsi="Arial"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C7623"/>
    <w:rPr>
      <w:rFonts w:ascii="Arial" w:hAnsi="Arial"/>
      <w:sz w:val="14"/>
    </w:rPr>
  </w:style>
  <w:style w:type="character" w:styleId="Appelnotedebasdep">
    <w:name w:val="footnote reference"/>
    <w:basedOn w:val="Policepardfaut"/>
    <w:uiPriority w:val="99"/>
    <w:unhideWhenUsed/>
    <w:rsid w:val="00F10CD2"/>
    <w:rPr>
      <w:rFonts w:ascii="Arial" w:hAnsi="Arial"/>
      <w:b w:val="0"/>
      <w:i w:val="0"/>
      <w:sz w:val="14"/>
      <w:vertAlign w:val="superscript"/>
    </w:rPr>
  </w:style>
  <w:style w:type="paragraph" w:customStyle="1" w:styleId="Paragraphestandard">
    <w:name w:val="[Paragraphe standard]"/>
    <w:basedOn w:val="Normal"/>
    <w:uiPriority w:val="99"/>
    <w:rsid w:val="00F50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F17531"/>
  </w:style>
  <w:style w:type="paragraph" w:customStyle="1" w:styleId="pbiblio">
    <w:name w:val="p_biblio"/>
    <w:basedOn w:val="Normal"/>
    <w:link w:val="pbiblioCar"/>
    <w:uiPriority w:val="99"/>
    <w:rsid w:val="00F17531"/>
    <w:pPr>
      <w:widowControl w:val="0"/>
      <w:autoSpaceDE w:val="0"/>
      <w:autoSpaceDN w:val="0"/>
      <w:adjustRightInd w:val="0"/>
      <w:spacing w:after="160" w:line="220" w:lineRule="atLeast"/>
      <w:jc w:val="both"/>
      <w:textAlignment w:val="center"/>
    </w:pPr>
    <w:rPr>
      <w:rFonts w:ascii="Roboto-Light" w:hAnsi="Roboto-Light" w:cs="Roboto-Light"/>
      <w:color w:val="000000"/>
      <w:spacing w:val="1"/>
      <w:sz w:val="16"/>
      <w:szCs w:val="16"/>
      <w:lang w:val="en-US"/>
    </w:rPr>
  </w:style>
  <w:style w:type="character" w:customStyle="1" w:styleId="italic">
    <w:name w:val="italic"/>
    <w:uiPriority w:val="99"/>
    <w:rsid w:val="00F17531"/>
    <w:rPr>
      <w:i/>
      <w:iCs/>
    </w:rPr>
  </w:style>
  <w:style w:type="paragraph" w:customStyle="1" w:styleId="Titreprincipal">
    <w:name w:val="Titre principal"/>
    <w:basedOn w:val="Normal"/>
    <w:qFormat/>
    <w:rsid w:val="00F248F7"/>
    <w:pPr>
      <w:widowControl w:val="0"/>
      <w:autoSpaceDE w:val="0"/>
      <w:autoSpaceDN w:val="0"/>
      <w:adjustRightInd w:val="0"/>
      <w:textAlignment w:val="center"/>
    </w:pPr>
    <w:rPr>
      <w:rFonts w:ascii="Verdana" w:hAnsi="Verdana" w:cs="Times New Roman"/>
      <w:color w:val="0D0D0D" w:themeColor="text1" w:themeTint="F2"/>
      <w:sz w:val="36"/>
      <w:szCs w:val="60"/>
    </w:rPr>
  </w:style>
  <w:style w:type="paragraph" w:customStyle="1" w:styleId="Stylesoustitreprincipal">
    <w:name w:val="Style sous titre principal"/>
    <w:basedOn w:val="Titreprincipal"/>
    <w:qFormat/>
    <w:rsid w:val="00B26AFB"/>
    <w:rPr>
      <w:rFonts w:cs="Arial"/>
      <w:b/>
      <w:color w:val="595959" w:themeColor="text1" w:themeTint="A6"/>
      <w:sz w:val="26"/>
      <w:szCs w:val="30"/>
    </w:rPr>
  </w:style>
  <w:style w:type="paragraph" w:customStyle="1" w:styleId="Styleauteur">
    <w:name w:val="Style auteur"/>
    <w:basedOn w:val="Normal"/>
    <w:qFormat/>
    <w:rsid w:val="00495315"/>
    <w:pPr>
      <w:widowControl w:val="0"/>
      <w:pBdr>
        <w:bottom w:val="single" w:sz="4" w:space="6" w:color="auto"/>
      </w:pBdr>
      <w:suppressAutoHyphens/>
      <w:autoSpaceDE w:val="0"/>
      <w:autoSpaceDN w:val="0"/>
      <w:adjustRightInd w:val="0"/>
      <w:spacing w:before="240" w:after="480"/>
      <w:textAlignment w:val="center"/>
    </w:pPr>
    <w:rPr>
      <w:rFonts w:ascii="Verdana" w:hAnsi="Verdana" w:cs="Arial"/>
      <w:bCs/>
      <w:color w:val="595959" w:themeColor="text1" w:themeTint="A6"/>
      <w:sz w:val="18"/>
      <w:szCs w:val="19"/>
    </w:rPr>
  </w:style>
  <w:style w:type="paragraph" w:customStyle="1" w:styleId="Textecourant">
    <w:name w:val="Texte courant"/>
    <w:basedOn w:val="p"/>
    <w:qFormat/>
    <w:rsid w:val="00495315"/>
    <w:pPr>
      <w:spacing w:line="276" w:lineRule="auto"/>
    </w:pPr>
    <w:rPr>
      <w:rFonts w:ascii="Verdana" w:eastAsia="Arial Unicode MS" w:hAnsi="Verdana" w:cs="Arial"/>
      <w:spacing w:val="0"/>
      <w:sz w:val="17"/>
      <w:lang w:val="fr-CA"/>
    </w:rPr>
  </w:style>
  <w:style w:type="paragraph" w:customStyle="1" w:styleId="Styleintertitre">
    <w:name w:val="Style intertitre"/>
    <w:basedOn w:val="Normal"/>
    <w:qFormat/>
    <w:rsid w:val="00F1638E"/>
    <w:pPr>
      <w:widowControl w:val="0"/>
      <w:suppressAutoHyphens/>
      <w:autoSpaceDE w:val="0"/>
      <w:autoSpaceDN w:val="0"/>
      <w:adjustRightInd w:val="0"/>
      <w:spacing w:before="480" w:after="180" w:line="276" w:lineRule="auto"/>
      <w:textAlignment w:val="center"/>
    </w:pPr>
    <w:rPr>
      <w:rFonts w:ascii="Verdana" w:hAnsi="Verdana" w:cs="Arial"/>
      <w:color w:val="008383"/>
      <w:sz w:val="28"/>
      <w:szCs w:val="32"/>
    </w:rPr>
  </w:style>
  <w:style w:type="paragraph" w:customStyle="1" w:styleId="Styleintertitre2">
    <w:name w:val="Style intertitre 2"/>
    <w:basedOn w:val="Normal"/>
    <w:qFormat/>
    <w:rsid w:val="00495315"/>
    <w:pPr>
      <w:widowControl w:val="0"/>
      <w:suppressAutoHyphens/>
      <w:autoSpaceDE w:val="0"/>
      <w:autoSpaceDN w:val="0"/>
      <w:adjustRightInd w:val="0"/>
      <w:spacing w:before="480" w:after="180" w:line="360" w:lineRule="atLeast"/>
      <w:textAlignment w:val="center"/>
    </w:pPr>
    <w:rPr>
      <w:rFonts w:ascii="Verdana" w:hAnsi="Verdana" w:cs="Arial"/>
      <w:color w:val="000000"/>
      <w:sz w:val="22"/>
      <w:szCs w:val="28"/>
    </w:rPr>
  </w:style>
  <w:style w:type="paragraph" w:customStyle="1" w:styleId="Stylesous-titre3">
    <w:name w:val="Style sous-titre 3"/>
    <w:basedOn w:val="Normal"/>
    <w:qFormat/>
    <w:rsid w:val="0035247B"/>
    <w:pPr>
      <w:widowControl w:val="0"/>
      <w:suppressAutoHyphens/>
      <w:autoSpaceDE w:val="0"/>
      <w:autoSpaceDN w:val="0"/>
      <w:adjustRightInd w:val="0"/>
      <w:spacing w:before="240" w:after="180" w:line="276" w:lineRule="auto"/>
      <w:textAlignment w:val="center"/>
    </w:pPr>
    <w:rPr>
      <w:rFonts w:ascii="Verdana" w:hAnsi="Verdana" w:cs="Arial"/>
      <w:b/>
      <w:bCs/>
      <w:caps/>
      <w:color w:val="808080" w:themeColor="background1" w:themeShade="80"/>
      <w:sz w:val="16"/>
      <w:szCs w:val="18"/>
    </w:rPr>
  </w:style>
  <w:style w:type="paragraph" w:customStyle="1" w:styleId="Stylenotesbasdepage">
    <w:name w:val="Style notes bas de page"/>
    <w:basedOn w:val="basdepage"/>
    <w:qFormat/>
    <w:rsid w:val="006C4518"/>
    <w:pPr>
      <w:pBdr>
        <w:top w:val="single" w:sz="4" w:space="3" w:color="auto"/>
      </w:pBdr>
      <w:spacing w:after="60" w:line="276" w:lineRule="auto"/>
    </w:pPr>
    <w:rPr>
      <w:rFonts w:ascii="Arial" w:hAnsi="Arial" w:cs="Arial"/>
      <w:sz w:val="14"/>
      <w:szCs w:val="14"/>
      <w:lang w:val="fr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C451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C451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C4518"/>
    <w:rPr>
      <w:vertAlign w:val="superscript"/>
    </w:rPr>
  </w:style>
  <w:style w:type="paragraph" w:customStyle="1" w:styleId="StyleBibliographie">
    <w:name w:val="Style Bibliographie"/>
    <w:basedOn w:val="pbiblio"/>
    <w:link w:val="StyleBibliographieCar"/>
    <w:qFormat/>
    <w:rsid w:val="002F4C9B"/>
    <w:rPr>
      <w:rFonts w:ascii="Arial" w:hAnsi="Arial"/>
      <w:lang w:val="fr-CA"/>
    </w:rPr>
  </w:style>
  <w:style w:type="character" w:customStyle="1" w:styleId="Stylebibliographieauteur">
    <w:name w:val="Style bibliographie auteur"/>
    <w:basedOn w:val="Policepardfaut"/>
    <w:uiPriority w:val="1"/>
    <w:qFormat/>
    <w:rsid w:val="00934716"/>
    <w:rPr>
      <w:rFonts w:ascii="Arial" w:hAnsi="Arial"/>
      <w:b w:val="0"/>
      <w:i w:val="0"/>
      <w:caps/>
      <w:smallCaps w:val="0"/>
      <w:sz w:val="16"/>
    </w:rPr>
  </w:style>
  <w:style w:type="character" w:customStyle="1" w:styleId="pbiblioCar">
    <w:name w:val="p_biblio Car"/>
    <w:basedOn w:val="Policepardfaut"/>
    <w:link w:val="pbiblio"/>
    <w:uiPriority w:val="99"/>
    <w:rsid w:val="002F4C9B"/>
    <w:rPr>
      <w:rFonts w:ascii="Roboto-Light" w:hAnsi="Roboto-Light" w:cs="Roboto-Light"/>
      <w:color w:val="000000"/>
      <w:spacing w:val="1"/>
      <w:sz w:val="16"/>
      <w:szCs w:val="16"/>
      <w:lang w:val="en-US"/>
    </w:rPr>
  </w:style>
  <w:style w:type="character" w:customStyle="1" w:styleId="StyleBibliographieCar">
    <w:name w:val="Style Bibliographie Car"/>
    <w:basedOn w:val="pbiblioCar"/>
    <w:link w:val="StyleBibliographie"/>
    <w:rsid w:val="002F4C9B"/>
    <w:rPr>
      <w:rFonts w:ascii="Arial" w:hAnsi="Arial" w:cs="Roboto-Light"/>
      <w:color w:val="000000"/>
      <w:spacing w:val="1"/>
      <w:sz w:val="16"/>
      <w:szCs w:val="16"/>
      <w:lang w:val="en-US"/>
    </w:rPr>
  </w:style>
  <w:style w:type="paragraph" w:customStyle="1" w:styleId="Stylebibliographieparagraphe">
    <w:name w:val="Style bibliographie paragraphe"/>
    <w:next w:val="Normal"/>
    <w:qFormat/>
    <w:rsid w:val="00495315"/>
    <w:pPr>
      <w:spacing w:after="60" w:line="276" w:lineRule="auto"/>
    </w:pPr>
    <w:rPr>
      <w:rFonts w:ascii="Verdana" w:hAnsi="Verdana" w:cs="Roboto-Light"/>
      <w:color w:val="000000"/>
      <w:spacing w:val="1"/>
      <w:sz w:val="15"/>
      <w:szCs w:val="16"/>
    </w:rPr>
  </w:style>
  <w:style w:type="character" w:customStyle="1" w:styleId="Stylebibliographietitreitalique2">
    <w:name w:val="Style bibliographie titre italique 2"/>
    <w:basedOn w:val="Stylebibliographieauteur"/>
    <w:uiPriority w:val="1"/>
    <w:qFormat/>
    <w:rsid w:val="00934716"/>
    <w:rPr>
      <w:rFonts w:ascii="Arial" w:hAnsi="Arial"/>
      <w:b w:val="0"/>
      <w:i/>
      <w:caps w:val="0"/>
      <w:smallCaps w:val="0"/>
      <w:sz w:val="16"/>
    </w:rPr>
  </w:style>
  <w:style w:type="paragraph" w:customStyle="1" w:styleId="styleentetepresonnalis">
    <w:name w:val="style entete presonnalisé"/>
    <w:basedOn w:val="Paragraphestandard"/>
    <w:qFormat/>
    <w:rsid w:val="003620B3"/>
    <w:pPr>
      <w:tabs>
        <w:tab w:val="right" w:pos="7680"/>
      </w:tabs>
      <w:spacing w:line="240" w:lineRule="auto"/>
      <w:jc w:val="center"/>
    </w:pPr>
    <w:rPr>
      <w:rFonts w:ascii="Arial Narrow" w:hAnsi="Arial Narrow" w:cs="RobotoCondensed-Light"/>
      <w:sz w:val="16"/>
      <w:szCs w:val="16"/>
      <w:lang w:val="en-CA"/>
    </w:rPr>
  </w:style>
  <w:style w:type="paragraph" w:customStyle="1" w:styleId="Stylepaginationpersonnalise">
    <w:name w:val="Style pagination personnalisée"/>
    <w:basedOn w:val="En-tte"/>
    <w:qFormat/>
    <w:rsid w:val="003620B3"/>
    <w:pPr>
      <w:ind w:left="-2268" w:right="-2219"/>
    </w:pPr>
    <w:rPr>
      <w:rFonts w:ascii="Arial Narrow" w:hAnsi="Arial Narrow"/>
      <w:b/>
      <w:sz w:val="16"/>
      <w:szCs w:val="16"/>
    </w:rPr>
  </w:style>
  <w:style w:type="paragraph" w:customStyle="1" w:styleId="Stylecitation">
    <w:name w:val="Style citation"/>
    <w:basedOn w:val="Textecourant"/>
    <w:qFormat/>
    <w:rsid w:val="00495315"/>
    <w:pPr>
      <w:spacing w:before="120"/>
      <w:ind w:left="432" w:right="432"/>
      <w:jc w:val="left"/>
    </w:pPr>
  </w:style>
  <w:style w:type="paragraph" w:customStyle="1" w:styleId="Stylecitationauteur">
    <w:name w:val="Style citation auteur"/>
    <w:basedOn w:val="Stylecitation"/>
    <w:qFormat/>
    <w:rsid w:val="00495315"/>
    <w:pPr>
      <w:spacing w:before="0"/>
    </w:pPr>
    <w:rPr>
      <w:color w:val="7F7F7F" w:themeColor="text1" w:themeTint="80"/>
    </w:rPr>
  </w:style>
  <w:style w:type="paragraph" w:customStyle="1" w:styleId="TitreCelluletableau">
    <w:name w:val="Titre Cellule tableau"/>
    <w:basedOn w:val="Stylesous-titre3"/>
    <w:qFormat/>
    <w:rsid w:val="00F1638E"/>
    <w:rPr>
      <w:b w:val="0"/>
      <w:caps w:val="0"/>
      <w:color w:val="0D0D0D" w:themeColor="text1" w:themeTint="F2"/>
      <w:sz w:val="18"/>
    </w:rPr>
  </w:style>
  <w:style w:type="paragraph" w:customStyle="1" w:styleId="Style1">
    <w:name w:val="Style1"/>
    <w:basedOn w:val="Stylesoustitreprincipal"/>
    <w:qFormat/>
    <w:rsid w:val="00B26AFB"/>
    <w:pPr>
      <w:spacing w:after="120"/>
    </w:pPr>
    <w:rPr>
      <w:b w:val="0"/>
      <w:color w:val="7F7F7F" w:themeColor="text1" w:themeTint="80"/>
    </w:rPr>
  </w:style>
  <w:style w:type="table" w:styleId="Grilledutableau">
    <w:name w:val="Table Grid"/>
    <w:basedOn w:val="TableauNormal"/>
    <w:uiPriority w:val="59"/>
    <w:rsid w:val="00B2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etH1">
    <w:name w:val="filet_H1"/>
    <w:basedOn w:val="Styleauteur"/>
    <w:qFormat/>
    <w:rsid w:val="00F248F7"/>
    <w:pPr>
      <w:spacing w:before="0"/>
    </w:pPr>
    <w:rPr>
      <w:noProof/>
      <w:sz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C33C4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3C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D4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c.Roy@education.gouv.q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e-noelle.sergerie@education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van.Fortier@education.gouv.qc.c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1E93C2-E22C-4F35-A698-635C90AF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Téluq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Fourcaudot</dc:creator>
  <cp:lastModifiedBy>Gravelle, France</cp:lastModifiedBy>
  <cp:revision>12</cp:revision>
  <dcterms:created xsi:type="dcterms:W3CDTF">2019-08-13T16:41:00Z</dcterms:created>
  <dcterms:modified xsi:type="dcterms:W3CDTF">2019-08-30T17:42:00Z</dcterms:modified>
</cp:coreProperties>
</file>