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E33D2" w14:textId="36B2BAB0" w:rsidR="008A53D2" w:rsidRPr="002248A4" w:rsidRDefault="008A53D2" w:rsidP="00DF0ADC">
      <w:pPr>
        <w:ind w:left="142"/>
        <w:rPr>
          <w:rFonts w:ascii="Verdana" w:hAnsi="Verdana"/>
        </w:rPr>
      </w:pPr>
    </w:p>
    <w:tbl>
      <w:tblPr>
        <w:tblStyle w:val="Grilledutableau"/>
        <w:tblW w:w="10833" w:type="dxa"/>
        <w:tblInd w:w="198" w:type="dxa"/>
        <w:tblLook w:val="04A0" w:firstRow="1" w:lastRow="0" w:firstColumn="1" w:lastColumn="0" w:noHBand="0" w:noVBand="1"/>
      </w:tblPr>
      <w:tblGrid>
        <w:gridCol w:w="511"/>
        <w:gridCol w:w="3686"/>
        <w:gridCol w:w="6405"/>
        <w:gridCol w:w="231"/>
      </w:tblGrid>
      <w:tr w:rsidR="006D28A5" w:rsidRPr="006C5EEF" w14:paraId="17C209CD" w14:textId="77777777" w:rsidTr="006D28A5">
        <w:trPr>
          <w:gridAfter w:val="1"/>
          <w:wAfter w:w="231" w:type="dxa"/>
          <w:trHeight w:val="102"/>
        </w:trPr>
        <w:tc>
          <w:tcPr>
            <w:tcW w:w="10602" w:type="dxa"/>
            <w:gridSpan w:val="3"/>
            <w:tcBorders>
              <w:top w:val="nil"/>
              <w:left w:val="nil"/>
              <w:bottom w:val="outset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794F9A7" w14:textId="77777777" w:rsidR="006D28A5" w:rsidRPr="006C5EEF" w:rsidRDefault="006D28A5" w:rsidP="006D28A5">
            <w:pPr>
              <w:pStyle w:val="Textecourant"/>
              <w:spacing w:after="0" w:line="240" w:lineRule="auto"/>
              <w:ind w:left="-17"/>
              <w:jc w:val="left"/>
              <w:rPr>
                <w:b/>
                <w:sz w:val="20"/>
              </w:rPr>
            </w:pPr>
            <w:r w:rsidRPr="006C5EEF">
              <w:rPr>
                <w:b/>
                <w:sz w:val="20"/>
              </w:rPr>
              <w:t>Choisir format de communication A, B ou C :</w:t>
            </w:r>
          </w:p>
          <w:p w14:paraId="74E1DC01" w14:textId="7238C971" w:rsidR="006C5EEF" w:rsidRPr="006C5EEF" w:rsidRDefault="006C5EEF" w:rsidP="006D28A5">
            <w:pPr>
              <w:pStyle w:val="Textecourant"/>
              <w:spacing w:after="0" w:line="240" w:lineRule="auto"/>
              <w:ind w:left="-17"/>
              <w:jc w:val="left"/>
              <w:rPr>
                <w:b/>
                <w:sz w:val="20"/>
              </w:rPr>
            </w:pPr>
          </w:p>
        </w:tc>
      </w:tr>
      <w:tr w:rsidR="006D28A5" w:rsidRPr="006C5EEF" w14:paraId="32078914" w14:textId="77777777" w:rsidTr="005D7863">
        <w:trPr>
          <w:gridAfter w:val="1"/>
          <w:wAfter w:w="231" w:type="dxa"/>
          <w:trHeight w:val="352"/>
        </w:trPr>
        <w:tc>
          <w:tcPr>
            <w:tcW w:w="511" w:type="dxa"/>
            <w:vMerge w:val="restart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5CE"/>
            <w:vAlign w:val="center"/>
          </w:tcPr>
          <w:p w14:paraId="69A45146" w14:textId="6366CF38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>A</w:t>
            </w:r>
          </w:p>
        </w:tc>
        <w:tc>
          <w:tcPr>
            <w:tcW w:w="10091" w:type="dxa"/>
            <w:gridSpan w:val="2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5CE"/>
            <w:vAlign w:val="center"/>
          </w:tcPr>
          <w:p w14:paraId="30185F2A" w14:textId="25A0B6BF" w:rsidR="006D28A5" w:rsidRPr="006C5EEF" w:rsidRDefault="00950EED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8"/>
            </w:r>
            <w:r w:rsidR="006D28A5" w:rsidRPr="006C5EEF">
              <w:rPr>
                <w:sz w:val="20"/>
                <w:szCs w:val="20"/>
              </w:rPr>
              <w:t xml:space="preserve"> Communication orale simple </w:t>
            </w:r>
          </w:p>
        </w:tc>
      </w:tr>
      <w:tr w:rsidR="006D28A5" w:rsidRPr="006C5EEF" w14:paraId="1E1934A5" w14:textId="77777777" w:rsidTr="005D7863">
        <w:trPr>
          <w:gridAfter w:val="1"/>
          <w:wAfter w:w="231" w:type="dxa"/>
          <w:trHeight w:val="334"/>
        </w:trPr>
        <w:tc>
          <w:tcPr>
            <w:tcW w:w="511" w:type="dxa"/>
            <w:vMerge/>
            <w:tcBorders>
              <w:left w:val="outset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BEA987" w14:textId="77777777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98FE78" w14:textId="60EAE1C5" w:rsidR="006D28A5" w:rsidRPr="006C5EEF" w:rsidRDefault="00950EED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8"/>
            </w:r>
            <w:r w:rsidR="006D28A5" w:rsidRPr="006C5EEF">
              <w:rPr>
                <w:sz w:val="20"/>
                <w:szCs w:val="20"/>
              </w:rPr>
              <w:t>Scientifique</w:t>
            </w:r>
          </w:p>
        </w:tc>
        <w:tc>
          <w:tcPr>
            <w:tcW w:w="6405" w:type="dxa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C5BE0F" w14:textId="1AA850FB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Partage d’expérience ou d’innovation</w:t>
            </w:r>
          </w:p>
        </w:tc>
      </w:tr>
      <w:tr w:rsidR="006D28A5" w:rsidRPr="006C5EEF" w14:paraId="2ED85825" w14:textId="77777777" w:rsidTr="006C5EEF">
        <w:trPr>
          <w:gridAfter w:val="1"/>
          <w:wAfter w:w="231" w:type="dxa"/>
          <w:trHeight w:val="675"/>
        </w:trPr>
        <w:tc>
          <w:tcPr>
            <w:tcW w:w="511" w:type="dxa"/>
            <w:vMerge/>
            <w:tcBorders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78093E" w14:textId="77777777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0091" w:type="dxa"/>
            <w:gridSpan w:val="2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228E4B" w14:textId="137A64C1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>Si votre communication fait partie d’un symposium, veuillez en indiquer le titre :</w:t>
            </w:r>
          </w:p>
          <w:p w14:paraId="56B9BEC4" w14:textId="60AE8F5B" w:rsidR="006D28A5" w:rsidRPr="00950EED" w:rsidRDefault="00950EED" w:rsidP="006D28A5">
            <w:pPr>
              <w:pStyle w:val="Textecourant"/>
              <w:spacing w:after="0"/>
              <w:jc w:val="left"/>
              <w:rPr>
                <w:i/>
                <w:iCs/>
                <w:sz w:val="20"/>
                <w:szCs w:val="20"/>
              </w:rPr>
            </w:pPr>
            <w:r w:rsidRPr="00950EED">
              <w:rPr>
                <w:i/>
                <w:iCs/>
                <w:sz w:val="20"/>
                <w:szCs w:val="20"/>
              </w:rPr>
              <w:t>Conception, utilisation enseignante et étudiante du manuel numérique : un état de situation</w:t>
            </w:r>
          </w:p>
        </w:tc>
      </w:tr>
      <w:tr w:rsidR="006D28A5" w:rsidRPr="006C5EEF" w14:paraId="7CAB7F90" w14:textId="77777777" w:rsidTr="005D7863">
        <w:trPr>
          <w:gridAfter w:val="1"/>
          <w:wAfter w:w="231" w:type="dxa"/>
          <w:trHeight w:val="352"/>
        </w:trPr>
        <w:tc>
          <w:tcPr>
            <w:tcW w:w="51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5CE"/>
            <w:vAlign w:val="center"/>
          </w:tcPr>
          <w:p w14:paraId="51FFD3D5" w14:textId="7A28937F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>B</w:t>
            </w:r>
          </w:p>
        </w:tc>
        <w:tc>
          <w:tcPr>
            <w:tcW w:w="1009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5CE"/>
            <w:vAlign w:val="center"/>
          </w:tcPr>
          <w:p w14:paraId="7A467961" w14:textId="6D077426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F"/>
            </w:r>
            <w:r w:rsidRPr="006C5EEF">
              <w:rPr>
                <w:sz w:val="20"/>
                <w:szCs w:val="20"/>
              </w:rPr>
              <w:t xml:space="preserve">  Symposium </w:t>
            </w:r>
          </w:p>
        </w:tc>
      </w:tr>
      <w:tr w:rsidR="006D28A5" w:rsidRPr="006C5EEF" w14:paraId="517A6280" w14:textId="77777777" w:rsidTr="005D7863">
        <w:trPr>
          <w:gridAfter w:val="1"/>
          <w:wAfter w:w="231" w:type="dxa"/>
          <w:trHeight w:val="352"/>
        </w:trPr>
        <w:tc>
          <w:tcPr>
            <w:tcW w:w="511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3CCF5B" w14:textId="77777777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49A4EE" w14:textId="5E6E804C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Court (1h30)</w:t>
            </w:r>
          </w:p>
        </w:tc>
        <w:tc>
          <w:tcPr>
            <w:tcW w:w="64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4934C6" w14:textId="77777777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Long (3h00)</w:t>
            </w:r>
          </w:p>
        </w:tc>
      </w:tr>
      <w:tr w:rsidR="006D28A5" w:rsidRPr="006C5EEF" w14:paraId="465B5FE7" w14:textId="77777777" w:rsidTr="005D7863">
        <w:trPr>
          <w:gridAfter w:val="1"/>
          <w:wAfter w:w="231" w:type="dxa"/>
          <w:trHeight w:val="352"/>
        </w:trPr>
        <w:tc>
          <w:tcPr>
            <w:tcW w:w="511" w:type="dxa"/>
            <w:vMerge w:val="restart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5CE"/>
            <w:vAlign w:val="center"/>
          </w:tcPr>
          <w:p w14:paraId="38ED0F09" w14:textId="01AF6E85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>C</w:t>
            </w:r>
          </w:p>
        </w:tc>
        <w:tc>
          <w:tcPr>
            <w:tcW w:w="10091" w:type="dxa"/>
            <w:gridSpan w:val="2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5CE"/>
            <w:vAlign w:val="center"/>
          </w:tcPr>
          <w:p w14:paraId="031B38B6" w14:textId="47EBB78A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F"/>
            </w:r>
            <w:r w:rsidRPr="006C5EEF">
              <w:rPr>
                <w:sz w:val="20"/>
                <w:szCs w:val="20"/>
              </w:rPr>
              <w:t xml:space="preserve"> Atelier pratique (main sur les touches)</w:t>
            </w:r>
          </w:p>
        </w:tc>
      </w:tr>
      <w:tr w:rsidR="006D28A5" w:rsidRPr="006C5EEF" w14:paraId="253F2653" w14:textId="77777777" w:rsidTr="006C5EEF">
        <w:trPr>
          <w:gridAfter w:val="1"/>
          <w:wAfter w:w="231" w:type="dxa"/>
          <w:trHeight w:val="1467"/>
        </w:trPr>
        <w:tc>
          <w:tcPr>
            <w:tcW w:w="511" w:type="dxa"/>
            <w:vMerge/>
            <w:tcBorders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D4FC6" w14:textId="77777777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0091" w:type="dxa"/>
            <w:gridSpan w:val="2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A0B3BF" w14:textId="137E75A7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>Indique</w:t>
            </w:r>
            <w:r w:rsidR="00ED405F">
              <w:rPr>
                <w:sz w:val="20"/>
                <w:szCs w:val="20"/>
              </w:rPr>
              <w:t>z</w:t>
            </w:r>
            <w:r w:rsidRPr="006C5EEF">
              <w:rPr>
                <w:sz w:val="20"/>
                <w:szCs w:val="20"/>
              </w:rPr>
              <w:t xml:space="preserve"> le nombre maximum de participants si nécessaire : </w:t>
            </w:r>
          </w:p>
          <w:p w14:paraId="1A995B43" w14:textId="0A217FAF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>Indique</w:t>
            </w:r>
            <w:r w:rsidR="00ED405F">
              <w:rPr>
                <w:sz w:val="20"/>
                <w:szCs w:val="20"/>
              </w:rPr>
              <w:t>z</w:t>
            </w:r>
            <w:r w:rsidRPr="006C5EEF">
              <w:rPr>
                <w:sz w:val="20"/>
                <w:szCs w:val="20"/>
              </w:rPr>
              <w:t xml:space="preserve"> </w:t>
            </w:r>
            <w:r w:rsidR="00575232">
              <w:rPr>
                <w:sz w:val="20"/>
                <w:szCs w:val="20"/>
              </w:rPr>
              <w:t>vos</w:t>
            </w:r>
            <w:r w:rsidR="00575232" w:rsidRPr="006C5EEF">
              <w:rPr>
                <w:sz w:val="20"/>
                <w:szCs w:val="20"/>
              </w:rPr>
              <w:t xml:space="preserve"> </w:t>
            </w:r>
            <w:r w:rsidRPr="006C5EEF">
              <w:rPr>
                <w:sz w:val="20"/>
                <w:szCs w:val="20"/>
              </w:rPr>
              <w:t xml:space="preserve">besoins technologiques spécifiques si nécessaire : </w:t>
            </w:r>
          </w:p>
          <w:p w14:paraId="56081213" w14:textId="77777777" w:rsidR="006C5EEF" w:rsidRPr="006C5EEF" w:rsidRDefault="006C5EEF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  <w:p w14:paraId="34EBCB0F" w14:textId="77777777" w:rsidR="006C5EEF" w:rsidRPr="006C5EEF" w:rsidRDefault="006C5EEF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  <w:p w14:paraId="307C225D" w14:textId="0EAA437D" w:rsidR="006C5EEF" w:rsidRPr="006C5EEF" w:rsidRDefault="006C5EEF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6D28A5" w:rsidRPr="006C5EEF" w14:paraId="258B8EF4" w14:textId="77777777" w:rsidTr="005D7863">
        <w:trPr>
          <w:trHeight w:val="404"/>
        </w:trPr>
        <w:tc>
          <w:tcPr>
            <w:tcW w:w="1083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80CFA8"/>
            <w:vAlign w:val="center"/>
          </w:tcPr>
          <w:p w14:paraId="6B548BFE" w14:textId="4F5A4342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 xml:space="preserve">Thématique : </w:t>
            </w:r>
          </w:p>
        </w:tc>
      </w:tr>
      <w:tr w:rsidR="006D28A5" w:rsidRPr="006C5EEF" w14:paraId="05FCA5A6" w14:textId="77777777" w:rsidTr="006C5EEF">
        <w:trPr>
          <w:gridAfter w:val="1"/>
          <w:wAfter w:w="231" w:type="dxa"/>
          <w:trHeight w:val="1560"/>
        </w:trPr>
        <w:tc>
          <w:tcPr>
            <w:tcW w:w="4197" w:type="dxa"/>
            <w:gridSpan w:val="2"/>
            <w:tcBorders>
              <w:top w:val="nil"/>
              <w:left w:val="single" w:sz="4" w:space="0" w:color="A6A6A6" w:themeColor="background1" w:themeShade="A6"/>
              <w:right w:val="nil"/>
            </w:tcBorders>
            <w:vAlign w:val="center"/>
          </w:tcPr>
          <w:p w14:paraId="28A425EB" w14:textId="4214591D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Intelligence artificielle</w:t>
            </w:r>
          </w:p>
          <w:p w14:paraId="3C4F788B" w14:textId="3BFBA41E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Réalité virtuelle ou augmentée</w:t>
            </w:r>
          </w:p>
          <w:p w14:paraId="4FD053F9" w14:textId="1D303548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Programmation informatique </w:t>
            </w:r>
          </w:p>
          <w:p w14:paraId="63AEEEC5" w14:textId="5D78D52F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Jeux sérieux et ludification</w:t>
            </w:r>
          </w:p>
        </w:tc>
        <w:tc>
          <w:tcPr>
            <w:tcW w:w="6405" w:type="dxa"/>
            <w:tcBorders>
              <w:top w:val="nil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828C7F" w14:textId="7F975798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Formation à distance</w:t>
            </w:r>
          </w:p>
          <w:p w14:paraId="7554D02E" w14:textId="17B896A6" w:rsidR="006D28A5" w:rsidRPr="006C5EEF" w:rsidRDefault="00950EED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8"/>
            </w:r>
            <w:r w:rsidR="006D28A5" w:rsidRPr="006C5EEF">
              <w:rPr>
                <w:sz w:val="20"/>
                <w:szCs w:val="20"/>
              </w:rPr>
              <w:t xml:space="preserve"> Apprentissage et numérique</w:t>
            </w:r>
          </w:p>
          <w:p w14:paraId="51C37211" w14:textId="16B7D1F3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Formation hybride ou classe inversée</w:t>
            </w:r>
          </w:p>
          <w:p w14:paraId="092FB342" w14:textId="24FE18D7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</w:t>
            </w:r>
            <w:r w:rsidRPr="006C5EEF">
              <w:rPr>
                <w:i/>
                <w:sz w:val="20"/>
                <w:szCs w:val="20"/>
              </w:rPr>
              <w:t>Thématique spéciale</w:t>
            </w:r>
            <w:r w:rsidRPr="006C5EEF">
              <w:rPr>
                <w:sz w:val="20"/>
                <w:szCs w:val="20"/>
              </w:rPr>
              <w:t xml:space="preserve"> : Robotique</w:t>
            </w:r>
          </w:p>
        </w:tc>
      </w:tr>
    </w:tbl>
    <w:p w14:paraId="00E2325B" w14:textId="7B14F197" w:rsidR="006C5EEF" w:rsidRDefault="006C5EEF" w:rsidP="00B26AFB">
      <w:pPr>
        <w:pStyle w:val="Titreprincipal"/>
        <w:rPr>
          <w:sz w:val="28"/>
          <w:szCs w:val="28"/>
        </w:rPr>
      </w:pPr>
    </w:p>
    <w:p w14:paraId="6D851A20" w14:textId="4F1B9495" w:rsidR="006C5EEF" w:rsidRPr="006C5EEF" w:rsidRDefault="006C5EEF" w:rsidP="006C5EEF">
      <w:pPr>
        <w:pStyle w:val="Titreprincipal"/>
        <w:ind w:left="284"/>
        <w:rPr>
          <w:sz w:val="24"/>
          <w:szCs w:val="24"/>
        </w:rPr>
      </w:pPr>
      <w:r w:rsidRPr="006C5EEF">
        <w:rPr>
          <w:sz w:val="24"/>
          <w:szCs w:val="24"/>
        </w:rPr>
        <w:t xml:space="preserve">Voir page 2 pour texte de résumé  </w:t>
      </w:r>
    </w:p>
    <w:p w14:paraId="701FF20A" w14:textId="149568A4" w:rsidR="006C5EEF" w:rsidRPr="006C5EEF" w:rsidRDefault="006C5EEF" w:rsidP="00B26AFB">
      <w:pPr>
        <w:pStyle w:val="Titreprincipal"/>
        <w:rPr>
          <w:sz w:val="24"/>
          <w:szCs w:val="24"/>
        </w:rPr>
      </w:pPr>
    </w:p>
    <w:p w14:paraId="42DC0A8F" w14:textId="77777777" w:rsidR="006C5EEF" w:rsidRPr="006C5EEF" w:rsidRDefault="006C5EEF" w:rsidP="00B26AFB">
      <w:pPr>
        <w:pStyle w:val="Titreprincipal"/>
        <w:rPr>
          <w:sz w:val="24"/>
          <w:szCs w:val="24"/>
        </w:rPr>
      </w:pPr>
    </w:p>
    <w:p w14:paraId="293C06EF" w14:textId="77777777" w:rsidR="006C5EEF" w:rsidRPr="006C5EEF" w:rsidRDefault="006C5EEF">
      <w:pPr>
        <w:rPr>
          <w:rFonts w:ascii="Verdana" w:hAnsi="Verdana" w:cs="Times New Roman"/>
          <w:color w:val="0D0D0D" w:themeColor="text1" w:themeTint="F2"/>
        </w:rPr>
      </w:pPr>
      <w:r w:rsidRPr="006C5EEF">
        <w:br w:type="page"/>
      </w:r>
    </w:p>
    <w:p w14:paraId="72201BAC" w14:textId="77777777" w:rsidR="00B26AFB" w:rsidRPr="005D7863" w:rsidRDefault="00B26AFB" w:rsidP="00B26AFB">
      <w:pPr>
        <w:pStyle w:val="Titreprincipal"/>
        <w:rPr>
          <w:sz w:val="28"/>
          <w:szCs w:val="28"/>
        </w:rPr>
      </w:pPr>
    </w:p>
    <w:p w14:paraId="5706842D" w14:textId="1F6101D4" w:rsidR="004023A7" w:rsidRDefault="004023A7" w:rsidP="006D28A5">
      <w:pPr>
        <w:pStyle w:val="filetH1"/>
        <w:spacing w:after="0"/>
        <w:rPr>
          <w:rFonts w:cs="Times New Roman"/>
          <w:b/>
          <w:bCs w:val="0"/>
          <w:noProof w:val="0"/>
          <w:color w:val="0D0D0D" w:themeColor="text1" w:themeTint="F2"/>
          <w:szCs w:val="28"/>
          <w:lang w:eastAsia="fr-FR"/>
        </w:rPr>
      </w:pPr>
      <w:r w:rsidRPr="004023A7">
        <w:rPr>
          <w:rFonts w:cs="Times New Roman"/>
          <w:b/>
          <w:bCs w:val="0"/>
          <w:noProof w:val="0"/>
          <w:color w:val="0D0D0D" w:themeColor="text1" w:themeTint="F2"/>
          <w:szCs w:val="28"/>
          <w:lang w:eastAsia="fr-FR"/>
        </w:rPr>
        <w:t>La démarche de conception et l’utilisation de manuels numériques universitaire</w:t>
      </w:r>
      <w:r w:rsidR="00C05BAA">
        <w:rPr>
          <w:rFonts w:cs="Times New Roman"/>
          <w:b/>
          <w:bCs w:val="0"/>
          <w:noProof w:val="0"/>
          <w:color w:val="0D0D0D" w:themeColor="text1" w:themeTint="F2"/>
          <w:szCs w:val="28"/>
          <w:lang w:eastAsia="fr-FR"/>
        </w:rPr>
        <w:t>s</w:t>
      </w:r>
      <w:r w:rsidRPr="004023A7">
        <w:rPr>
          <w:rFonts w:cs="Times New Roman"/>
          <w:b/>
          <w:bCs w:val="0"/>
          <w:noProof w:val="0"/>
          <w:color w:val="0D0D0D" w:themeColor="text1" w:themeTint="F2"/>
          <w:szCs w:val="28"/>
          <w:lang w:eastAsia="fr-FR"/>
        </w:rPr>
        <w:t xml:space="preserve"> : quelles perceptions d’acteurs? </w:t>
      </w:r>
    </w:p>
    <w:p w14:paraId="58EC6469" w14:textId="095D2FFC" w:rsidR="00986891" w:rsidRPr="005D7863" w:rsidRDefault="00986891" w:rsidP="006D28A5">
      <w:pPr>
        <w:pStyle w:val="filetH1"/>
        <w:spacing w:after="0"/>
        <w:rPr>
          <w:szCs w:val="28"/>
        </w:rPr>
      </w:pPr>
      <w:r w:rsidRPr="005D7863">
        <w:rPr>
          <w:szCs w:val="28"/>
          <w:lang w:val="fr-FR" w:eastAsia="fr-FR"/>
        </w:rPr>
        <w:drawing>
          <wp:inline distT="0" distB="0" distL="0" distR="0" wp14:anchorId="737AC781" wp14:editId="2C704F3E">
            <wp:extent cx="432000" cy="36000"/>
            <wp:effectExtent l="0" t="0" r="0" b="254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t_rouge_H1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6D234" w14:textId="6AB73CB2" w:rsidR="004B51CB" w:rsidRDefault="004B51CB" w:rsidP="00550CFC">
      <w:pPr>
        <w:pStyle w:val="Styleauteur"/>
        <w:spacing w:before="120" w:after="120"/>
      </w:pPr>
      <w:r>
        <w:t>Chantal Roussel, Université du Québec à Rimouski</w:t>
      </w:r>
      <w:r w:rsidR="00550CFC">
        <w:t>,</w:t>
      </w:r>
      <w:r w:rsidR="00550CFC" w:rsidRPr="00550CFC">
        <w:rPr>
          <w:rFonts w:ascii="Bookman Old Style" w:eastAsia="Times New Roman" w:hAnsi="Bookman Old Style"/>
          <w:color w:val="000000"/>
          <w:sz w:val="20"/>
          <w:szCs w:val="20"/>
        </w:rPr>
        <w:t xml:space="preserve"> </w:t>
      </w:r>
      <w:hyperlink r:id="rId9" w:history="1">
        <w:r w:rsidR="00550CFC" w:rsidRPr="00550CFC">
          <w:rPr>
            <w:rStyle w:val="Lienhypertexte"/>
          </w:rPr>
          <w:t>chantal_roussel@uqar.ca</w:t>
        </w:r>
      </w:hyperlink>
    </w:p>
    <w:p w14:paraId="3E01ED0B" w14:textId="505AF5D9" w:rsidR="00B26AFB" w:rsidRDefault="00242F42" w:rsidP="00550CFC">
      <w:pPr>
        <w:pStyle w:val="Styleauteur"/>
        <w:spacing w:before="120" w:after="120"/>
      </w:pPr>
      <w:r>
        <w:t>Marie-Michèle Lemieux</w:t>
      </w:r>
      <w:r w:rsidR="006046F6" w:rsidRPr="002248A4">
        <w:t>,</w:t>
      </w:r>
      <w:r w:rsidR="00B26AFB" w:rsidRPr="002248A4">
        <w:t xml:space="preserve"> </w:t>
      </w:r>
      <w:r>
        <w:t>Université du Québec à Trois-Rivières</w:t>
      </w:r>
      <w:r w:rsidR="00B26AFB" w:rsidRPr="002248A4">
        <w:t xml:space="preserve">, </w:t>
      </w:r>
      <w:hyperlink r:id="rId10" w:history="1">
        <w:r w:rsidRPr="009D728C">
          <w:rPr>
            <w:rStyle w:val="Lienhypertexte"/>
          </w:rPr>
          <w:t>Marie-Michele.Lemieux2@uqtr.ca</w:t>
        </w:r>
      </w:hyperlink>
      <w:r>
        <w:t xml:space="preserve"> </w:t>
      </w:r>
    </w:p>
    <w:p w14:paraId="4C966152" w14:textId="54D57BD8" w:rsidR="004B51CB" w:rsidRPr="002248A4" w:rsidRDefault="004B51CB" w:rsidP="00550CFC">
      <w:pPr>
        <w:pStyle w:val="Styleauteur"/>
        <w:spacing w:before="120" w:after="120"/>
      </w:pPr>
      <w:r>
        <w:t>Alain Huot,</w:t>
      </w:r>
      <w:r w:rsidR="00550CFC" w:rsidRPr="00550CFC">
        <w:t xml:space="preserve"> </w:t>
      </w:r>
      <w:r w:rsidR="00550CFC">
        <w:t xml:space="preserve">Université du Québec à Trois-Rivières, </w:t>
      </w:r>
      <w:hyperlink r:id="rId11" w:history="1">
        <w:r w:rsidR="00550CFC" w:rsidRPr="00F84D5B">
          <w:rPr>
            <w:rStyle w:val="Lienhypertexte"/>
          </w:rPr>
          <w:t>Alain.Huot@uqtr.ca</w:t>
        </w:r>
      </w:hyperlink>
      <w:r w:rsidR="00550CFC">
        <w:t xml:space="preserve"> </w:t>
      </w:r>
    </w:p>
    <w:p w14:paraId="645B7360" w14:textId="2E811F41" w:rsidR="00F54223" w:rsidRPr="00F54223" w:rsidRDefault="00F54223" w:rsidP="00F54223">
      <w:pPr>
        <w:jc w:val="both"/>
        <w:rPr>
          <w:rFonts w:ascii="Arial" w:eastAsia="Times New Roman" w:hAnsi="Arial" w:cs="Arial"/>
          <w:color w:val="666666"/>
          <w:sz w:val="18"/>
          <w:szCs w:val="18"/>
          <w:lang w:eastAsia="fr-CA"/>
        </w:rPr>
      </w:pPr>
    </w:p>
    <w:p w14:paraId="530065A4" w14:textId="0950D797" w:rsidR="00F1638E" w:rsidRPr="006D28A5" w:rsidRDefault="00F1638E" w:rsidP="006D28A5">
      <w:pPr>
        <w:pStyle w:val="Styleintertitre"/>
        <w:spacing w:before="120" w:after="120"/>
        <w:rPr>
          <w:color w:val="189245"/>
          <w:sz w:val="24"/>
          <w:szCs w:val="24"/>
        </w:rPr>
      </w:pPr>
      <w:r w:rsidRPr="006D28A5">
        <w:rPr>
          <w:color w:val="189245"/>
          <w:sz w:val="24"/>
          <w:szCs w:val="24"/>
        </w:rPr>
        <w:t>Résumé</w:t>
      </w:r>
      <w:r w:rsidR="00242F42">
        <w:rPr>
          <w:color w:val="189245"/>
          <w:sz w:val="24"/>
          <w:szCs w:val="24"/>
        </w:rPr>
        <w:t> :</w:t>
      </w:r>
    </w:p>
    <w:p w14:paraId="7600BA2B" w14:textId="6A47C75C" w:rsidR="004023A7" w:rsidRPr="004023A7" w:rsidRDefault="009F4A3D" w:rsidP="004023A7">
      <w:pPr>
        <w:pStyle w:val="Styleintertitre"/>
        <w:spacing w:before="120" w:after="120" w:line="240" w:lineRule="auto"/>
        <w:rPr>
          <w:rFonts w:eastAsia="Arial Unicode MS"/>
          <w:color w:val="000000"/>
          <w:sz w:val="17"/>
          <w:szCs w:val="19"/>
        </w:rPr>
      </w:pPr>
      <w:r>
        <w:rPr>
          <w:rFonts w:eastAsia="Arial Unicode MS"/>
          <w:color w:val="000000"/>
          <w:sz w:val="17"/>
          <w:szCs w:val="19"/>
        </w:rPr>
        <w:t>L</w:t>
      </w:r>
      <w:r w:rsidRPr="004023A7">
        <w:rPr>
          <w:rFonts w:eastAsia="Arial Unicode MS"/>
          <w:color w:val="000000"/>
          <w:sz w:val="17"/>
          <w:szCs w:val="19"/>
        </w:rPr>
        <w:t>es manuels numériques</w:t>
      </w:r>
      <w:r w:rsidR="00D95F86">
        <w:rPr>
          <w:rFonts w:eastAsia="Arial Unicode MS"/>
          <w:color w:val="000000"/>
          <w:sz w:val="17"/>
          <w:szCs w:val="19"/>
        </w:rPr>
        <w:t xml:space="preserve"> (MN)</w:t>
      </w:r>
      <w:r>
        <w:rPr>
          <w:rFonts w:eastAsia="Arial Unicode MS"/>
          <w:color w:val="000000"/>
          <w:sz w:val="17"/>
          <w:szCs w:val="19"/>
        </w:rPr>
        <w:t>,</w:t>
      </w:r>
      <w:r w:rsidRPr="004023A7">
        <w:rPr>
          <w:rFonts w:eastAsia="Arial Unicode MS"/>
          <w:color w:val="000000"/>
          <w:sz w:val="17"/>
          <w:szCs w:val="19"/>
        </w:rPr>
        <w:t xml:space="preserve"> </w:t>
      </w:r>
      <w:r>
        <w:rPr>
          <w:rFonts w:eastAsia="Arial Unicode MS"/>
          <w:color w:val="000000"/>
          <w:sz w:val="17"/>
          <w:szCs w:val="19"/>
        </w:rPr>
        <w:t>e</w:t>
      </w:r>
      <w:r w:rsidR="004023A7" w:rsidRPr="004023A7">
        <w:rPr>
          <w:rFonts w:eastAsia="Arial Unicode MS"/>
          <w:color w:val="000000"/>
          <w:sz w:val="17"/>
          <w:szCs w:val="19"/>
        </w:rPr>
        <w:t>ncore peu présents en contexte universitaire, intéressent les chercheurs depuis quelques années</w:t>
      </w:r>
      <w:r w:rsidR="00C96224">
        <w:rPr>
          <w:rFonts w:eastAsia="Arial Unicode MS"/>
          <w:color w:val="000000"/>
          <w:sz w:val="17"/>
          <w:szCs w:val="19"/>
        </w:rPr>
        <w:t xml:space="preserve"> </w:t>
      </w:r>
      <w:r w:rsidR="004023A7" w:rsidRPr="004023A7">
        <w:rPr>
          <w:rFonts w:eastAsia="Arial Unicode MS"/>
          <w:color w:val="000000"/>
          <w:sz w:val="17"/>
          <w:szCs w:val="19"/>
        </w:rPr>
        <w:fldChar w:fldCharType="begin"/>
      </w:r>
      <w:r w:rsidR="004023A7" w:rsidRPr="004023A7">
        <w:rPr>
          <w:rFonts w:eastAsia="Arial Unicode MS"/>
          <w:color w:val="000000"/>
          <w:sz w:val="17"/>
          <w:szCs w:val="19"/>
        </w:rPr>
        <w:instrText xml:space="preserve"> ADDIN EN.CITE &lt;EndNote&gt;&lt;Cite&gt;&lt;Author&gt;Samson&lt;/Author&gt;&lt;Year&gt;2015&lt;/Year&gt;&lt;RecNum&gt;5&lt;/RecNum&gt;&lt;DisplayText&gt;(Samson, Roussel, Landry, et Lemieux, 2015)&lt;/DisplayText&gt;&lt;record&gt;&lt;rec-number&gt;5&lt;/rec-number&gt;&lt;foreign-keys&gt;&lt;key app="EN" db-id="rstfftx0gw2xv1ez2sovwpf8t5szraef005r" timestamp="1474504249"&gt;5&lt;/key&gt;&lt;/foreign-keys&gt;&lt;ref-type name="Report"&gt;27&lt;/ref-type&gt;&lt;contributors&gt;&lt;authors&gt;&lt;author&gt;Samson, Ghislain &lt;/author&gt;&lt;author&gt;Roussel,Chantal &lt;/author&gt;&lt;author&gt;Landry, Normand &lt;/author&gt;&lt;author&gt;Lemieux, Marie-Michèle &lt;/author&gt;&lt;/authors&gt;&lt;/contributors&gt;&lt;titles&gt;&lt;title&gt;Synthèse des connaissances. Le manuel numérique en contexte postsecondaire : stratégies pédagogiques, nouvelles méthodes d’apprentissage, potentiel et limites.&lt;/title&gt;&lt;/titles&gt;&lt;keywords&gt;&lt;keyword&gt;manuel numérique&lt;/keyword&gt;&lt;/keywords&gt;&lt;dates&gt;&lt;year&gt;2015&lt;/year&gt;&lt;/dates&gt;&lt;pub-location&gt;Québec&lt;/pub-location&gt;&lt;publisher&gt;Conseil de recherches en sciences humaines du Canada.&lt;/publisher&gt;&lt;urls&gt;&lt;/urls&gt;&lt;/record&gt;&lt;/Cite&gt;&lt;/EndNote&gt;</w:instrText>
      </w:r>
      <w:r w:rsidR="004023A7" w:rsidRPr="004023A7">
        <w:rPr>
          <w:rFonts w:eastAsia="Arial Unicode MS"/>
          <w:color w:val="000000"/>
          <w:sz w:val="17"/>
          <w:szCs w:val="19"/>
        </w:rPr>
        <w:fldChar w:fldCharType="separate"/>
      </w:r>
      <w:r w:rsidR="004023A7" w:rsidRPr="004023A7">
        <w:rPr>
          <w:rFonts w:eastAsia="Arial Unicode MS"/>
          <w:color w:val="000000"/>
          <w:sz w:val="17"/>
          <w:szCs w:val="19"/>
        </w:rPr>
        <w:t>(Samson, Roussel, Landry, et Lemieux, 2015)</w:t>
      </w:r>
      <w:r w:rsidR="004023A7" w:rsidRPr="004023A7">
        <w:rPr>
          <w:rFonts w:eastAsia="Arial Unicode MS"/>
          <w:color w:val="000000"/>
          <w:sz w:val="17"/>
          <w:szCs w:val="19"/>
        </w:rPr>
        <w:fldChar w:fldCharType="end"/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. Même si </w:t>
      </w:r>
      <w:r w:rsidR="00D95F86">
        <w:rPr>
          <w:rFonts w:eastAsia="Arial Unicode MS"/>
          <w:color w:val="000000"/>
          <w:sz w:val="17"/>
          <w:szCs w:val="19"/>
        </w:rPr>
        <w:t>différents</w:t>
      </w:r>
      <w:r w:rsidR="00D95F86" w:rsidRPr="004023A7">
        <w:rPr>
          <w:rFonts w:eastAsia="Arial Unicode MS"/>
          <w:color w:val="000000"/>
          <w:sz w:val="17"/>
          <w:szCs w:val="19"/>
        </w:rPr>
        <w:t xml:space="preserve"> </w:t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avantages et inconvénients sont </w:t>
      </w:r>
      <w:r w:rsidR="00D95F86">
        <w:rPr>
          <w:rFonts w:eastAsia="Arial Unicode MS"/>
          <w:color w:val="000000"/>
          <w:sz w:val="17"/>
          <w:szCs w:val="19"/>
        </w:rPr>
        <w:t>attribués</w:t>
      </w:r>
      <w:r w:rsidR="00D95F86" w:rsidRPr="004023A7">
        <w:rPr>
          <w:rFonts w:eastAsia="Arial Unicode MS"/>
          <w:color w:val="000000"/>
          <w:sz w:val="17"/>
          <w:szCs w:val="19"/>
        </w:rPr>
        <w:t xml:space="preserve"> </w:t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à cet « ouvrage didactique » </w:t>
      </w:r>
      <w:r w:rsidR="004023A7" w:rsidRPr="004023A7">
        <w:rPr>
          <w:rFonts w:eastAsia="Arial Unicode MS"/>
          <w:color w:val="000000"/>
          <w:sz w:val="17"/>
          <w:szCs w:val="19"/>
        </w:rPr>
        <w:fldChar w:fldCharType="begin"/>
      </w:r>
      <w:r w:rsidR="004023A7" w:rsidRPr="004023A7">
        <w:rPr>
          <w:rFonts w:eastAsia="Arial Unicode MS"/>
          <w:color w:val="000000"/>
          <w:sz w:val="17"/>
          <w:szCs w:val="19"/>
        </w:rPr>
        <w:instrText xml:space="preserve"> ADDIN EN.CITE &lt;EndNote&gt;&lt;Cite&gt;&lt;Author&gt;Université du Québec&lt;/Author&gt;&lt;Year&gt;2013&lt;/Year&gt;&lt;RecNum&gt;57&lt;/RecNum&gt;&lt;DisplayText&gt;(Université du Québec, 2013)&lt;/DisplayText&gt;&lt;record&gt;&lt;rec-number&gt;57&lt;/rec-number&gt;&lt;foreign-keys&gt;&lt;key app="EN" db-id="rstfftx0gw2xv1ez2sovwpf8t5szraef005r" timestamp="1475930599"&gt;57&lt;/key&gt;&lt;/foreign-keys&gt;&lt;ref-type name="Report"&gt;27&lt;/ref-type&gt;&lt;contributors&gt;&lt;authors&gt;&lt;author&gt;Université du Québec,&lt;/author&gt;&lt;/authors&gt;&lt;tertiary-authors&gt;&lt;author&gt;PUQ&lt;/author&gt;&lt;/tertiary-authors&gt;&lt;/contributors&gt;&lt;titles&gt;&lt;title&gt;Guide de conception et d&amp;apos;utilisation du manuel numérique en contexte universitaire&lt;/title&gt;&lt;/titles&gt;&lt;keywords&gt;&lt;keyword&gt;manuel numérique&lt;/keyword&gt;&lt;/keywords&gt;&lt;dates&gt;&lt;year&gt;2013&lt;/year&gt;&lt;/dates&gt;&lt;pub-location&gt;Québec&lt;/pub-location&gt;&lt;publisher&gt;Université du Québec&lt;/publisher&gt;&lt;urls&gt;&lt;related-urls&gt;&lt;url&gt;http://www.puq.ca/catalogue/livres/guide-conception-utilisation-manuel-numerique-universitaire-2664.html&lt;/url&gt;&lt;/related-urls&gt;&lt;/urls&gt;&lt;/record&gt;&lt;/Cite&gt;&lt;/EndNote&gt;</w:instrText>
      </w:r>
      <w:r w:rsidR="004023A7" w:rsidRPr="004023A7">
        <w:rPr>
          <w:rFonts w:eastAsia="Arial Unicode MS"/>
          <w:color w:val="000000"/>
          <w:sz w:val="17"/>
          <w:szCs w:val="19"/>
        </w:rPr>
        <w:fldChar w:fldCharType="separate"/>
      </w:r>
      <w:r w:rsidR="004023A7" w:rsidRPr="004023A7">
        <w:rPr>
          <w:rFonts w:eastAsia="Arial Unicode MS"/>
          <w:color w:val="000000"/>
          <w:sz w:val="17"/>
          <w:szCs w:val="19"/>
        </w:rPr>
        <w:t>(Université du Québec, 2013)</w:t>
      </w:r>
      <w:r w:rsidR="004023A7" w:rsidRPr="004023A7">
        <w:rPr>
          <w:rFonts w:eastAsia="Arial Unicode MS"/>
          <w:color w:val="000000"/>
          <w:sz w:val="17"/>
          <w:szCs w:val="19"/>
        </w:rPr>
        <w:fldChar w:fldCharType="end"/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, les considérations pédagogiques </w:t>
      </w:r>
      <w:r w:rsidR="00D95F86">
        <w:rPr>
          <w:rFonts w:eastAsia="Arial Unicode MS"/>
          <w:color w:val="000000"/>
          <w:sz w:val="17"/>
          <w:szCs w:val="19"/>
        </w:rPr>
        <w:t>touchant</w:t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 sa conception et son utilisation demeurent rares dans les écrits </w:t>
      </w:r>
      <w:r w:rsidR="004023A7" w:rsidRPr="004023A7">
        <w:rPr>
          <w:rFonts w:eastAsia="Arial Unicode MS"/>
          <w:color w:val="000000"/>
          <w:sz w:val="17"/>
          <w:szCs w:val="19"/>
        </w:rPr>
        <w:fldChar w:fldCharType="begin"/>
      </w:r>
      <w:r w:rsidR="004023A7" w:rsidRPr="004023A7">
        <w:rPr>
          <w:rFonts w:eastAsia="Arial Unicode MS"/>
          <w:color w:val="000000"/>
          <w:sz w:val="17"/>
          <w:szCs w:val="19"/>
        </w:rPr>
        <w:instrText xml:space="preserve"> ADDIN EN.CITE &lt;EndNote&gt;&lt;Cite&gt;&lt;Author&gt;Roussel&lt;/Author&gt;&lt;Year&gt;2017&lt;/Year&gt;&lt;RecNum&gt;409&lt;/RecNum&gt;&lt;DisplayText&gt;(Roussel, Lemieux, Landry, et Samson, 2017)&lt;/DisplayText&gt;&lt;record&gt;&lt;rec-number&gt;409&lt;/rec-number&gt;&lt;foreign-keys&gt;&lt;key app="EN" db-id="rstfftx0gw2xv1ez2sovwpf8t5szraef005r" timestamp="1508247529"&gt;409&lt;/key&gt;&lt;/foreign-keys&gt;&lt;ref-type name="Journal Article"&gt;17&lt;/ref-type&gt;&lt;contributors&gt;&lt;authors&gt;&lt;author&gt;Roussel, Chantal&lt;/author&gt;&lt;author&gt;Lemieux, Marie-Michèle&lt;/author&gt;&lt;author&gt;Landry, Normand&lt;/author&gt;&lt;author&gt;Samson, Ghislain&lt;/author&gt;&lt;/authors&gt;&lt;/contributors&gt;&lt;titles&gt;&lt;title&gt;L’utilisation du manuel numérique en contexte postsecondaire : avantages et inconvénients&lt;/title&gt;&lt;secondary-title&gt;Sticef&lt;/secondary-title&gt;&lt;/titles&gt;&lt;periodical&gt;&lt;full-title&gt;Sticef&lt;/full-title&gt;&lt;/periodical&gt;&lt;pages&gt;1-30&lt;/pages&gt;&lt;volume&gt;24&lt;/volume&gt;&lt;number&gt;3&lt;/number&gt;&lt;dates&gt;&lt;year&gt;2017&lt;/year&gt;&lt;/dates&gt;&lt;urls&gt;&lt;/urls&gt;&lt;electronic-resource-num&gt;10.23709/sticef.24.3.1&lt;/electronic-resource-num&gt;&lt;/record&gt;&lt;/Cite&gt;&lt;/EndNote&gt;</w:instrText>
      </w:r>
      <w:r w:rsidR="004023A7" w:rsidRPr="004023A7">
        <w:rPr>
          <w:rFonts w:eastAsia="Arial Unicode MS"/>
          <w:color w:val="000000"/>
          <w:sz w:val="17"/>
          <w:szCs w:val="19"/>
        </w:rPr>
        <w:fldChar w:fldCharType="separate"/>
      </w:r>
      <w:r w:rsidR="004023A7" w:rsidRPr="004023A7">
        <w:rPr>
          <w:rFonts w:eastAsia="Arial Unicode MS"/>
          <w:color w:val="000000"/>
          <w:sz w:val="17"/>
          <w:szCs w:val="19"/>
        </w:rPr>
        <w:t>(Roussel, Lemieux, Landry, et Samson, 2017)</w:t>
      </w:r>
      <w:r w:rsidR="004023A7" w:rsidRPr="004023A7">
        <w:rPr>
          <w:rFonts w:eastAsia="Arial Unicode MS"/>
          <w:color w:val="000000"/>
          <w:sz w:val="17"/>
          <w:szCs w:val="19"/>
        </w:rPr>
        <w:fldChar w:fldCharType="end"/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. </w:t>
      </w:r>
    </w:p>
    <w:p w14:paraId="77929B65" w14:textId="5DD4C243" w:rsidR="00B8750C" w:rsidRDefault="004023A7" w:rsidP="004023A7">
      <w:pPr>
        <w:pStyle w:val="Styleintertitre"/>
        <w:spacing w:before="120" w:after="120" w:line="240" w:lineRule="auto"/>
        <w:rPr>
          <w:rFonts w:eastAsia="Arial Unicode MS"/>
          <w:color w:val="000000"/>
          <w:sz w:val="17"/>
          <w:szCs w:val="19"/>
        </w:rPr>
      </w:pPr>
      <w:r w:rsidRPr="004023A7">
        <w:rPr>
          <w:rFonts w:eastAsia="Arial Unicode MS"/>
          <w:color w:val="000000"/>
          <w:sz w:val="17"/>
          <w:szCs w:val="19"/>
        </w:rPr>
        <w:t xml:space="preserve">En 2013, un partenariat a donné lieu à la conception de cinq </w:t>
      </w:r>
      <w:r w:rsidR="00D95F86">
        <w:rPr>
          <w:rFonts w:eastAsia="Arial Unicode MS"/>
          <w:color w:val="000000"/>
          <w:sz w:val="17"/>
          <w:szCs w:val="19"/>
        </w:rPr>
        <w:t>MN</w:t>
      </w:r>
      <w:r w:rsidRPr="004023A7">
        <w:rPr>
          <w:rFonts w:eastAsia="Arial Unicode MS"/>
          <w:color w:val="000000"/>
          <w:sz w:val="17"/>
          <w:szCs w:val="19"/>
        </w:rPr>
        <w:t xml:space="preserve"> universitaires. Après quelques années d’utilisation</w:t>
      </w:r>
      <w:r w:rsidR="008F295F">
        <w:rPr>
          <w:rFonts w:eastAsia="Arial Unicode MS"/>
          <w:color w:val="000000"/>
          <w:sz w:val="17"/>
          <w:szCs w:val="19"/>
        </w:rPr>
        <w:t>,</w:t>
      </w:r>
      <w:r w:rsidRPr="004023A7">
        <w:rPr>
          <w:rFonts w:eastAsia="Arial Unicode MS"/>
          <w:color w:val="000000"/>
          <w:sz w:val="17"/>
          <w:szCs w:val="19"/>
        </w:rPr>
        <w:t xml:space="preserve"> il apparaissait pertinent de recueillir les perceptions de concepteurs et</w:t>
      </w:r>
      <w:r w:rsidR="004F64E2">
        <w:rPr>
          <w:rFonts w:eastAsia="Arial Unicode MS"/>
          <w:color w:val="000000"/>
          <w:sz w:val="17"/>
          <w:szCs w:val="19"/>
        </w:rPr>
        <w:t xml:space="preserve"> </w:t>
      </w:r>
      <w:r w:rsidRPr="004023A7">
        <w:rPr>
          <w:rFonts w:eastAsia="Arial Unicode MS"/>
          <w:color w:val="000000"/>
          <w:sz w:val="17"/>
          <w:szCs w:val="19"/>
        </w:rPr>
        <w:t>d’utilisateurs enseignants</w:t>
      </w:r>
      <w:r w:rsidR="008F295F">
        <w:rPr>
          <w:rFonts w:eastAsia="Arial Unicode MS"/>
          <w:color w:val="000000"/>
          <w:sz w:val="17"/>
          <w:szCs w:val="19"/>
        </w:rPr>
        <w:t>.</w:t>
      </w:r>
      <w:r w:rsidRPr="004023A7">
        <w:rPr>
          <w:rFonts w:eastAsia="Arial Unicode MS"/>
          <w:color w:val="000000"/>
          <w:sz w:val="17"/>
          <w:szCs w:val="19"/>
        </w:rPr>
        <w:t xml:space="preserve"> </w:t>
      </w:r>
    </w:p>
    <w:p w14:paraId="14F308B2" w14:textId="3A084750" w:rsidR="004023A7" w:rsidRPr="004023A7" w:rsidRDefault="00D95F86" w:rsidP="004023A7">
      <w:pPr>
        <w:pStyle w:val="Styleintertitre"/>
        <w:spacing w:before="120" w:after="120" w:line="240" w:lineRule="auto"/>
        <w:rPr>
          <w:rFonts w:eastAsia="Arial Unicode MS"/>
          <w:color w:val="000000"/>
          <w:sz w:val="17"/>
          <w:szCs w:val="19"/>
        </w:rPr>
      </w:pPr>
      <w:r>
        <w:rPr>
          <w:rFonts w:eastAsia="Arial Unicode MS"/>
          <w:color w:val="000000"/>
          <w:sz w:val="17"/>
          <w:szCs w:val="19"/>
        </w:rPr>
        <w:t>E</w:t>
      </w:r>
      <w:r w:rsidR="004D0725">
        <w:rPr>
          <w:rFonts w:eastAsia="Arial Unicode MS"/>
          <w:color w:val="000000"/>
          <w:sz w:val="17"/>
          <w:szCs w:val="19"/>
        </w:rPr>
        <w:t>n 2018</w:t>
      </w:r>
      <w:r w:rsidR="008F295F">
        <w:rPr>
          <w:rFonts w:eastAsia="Arial Unicode MS"/>
          <w:color w:val="000000"/>
          <w:sz w:val="17"/>
          <w:szCs w:val="19"/>
        </w:rPr>
        <w:t xml:space="preserve">, huit </w:t>
      </w:r>
      <w:r w:rsidR="008F295F" w:rsidRPr="004023A7">
        <w:rPr>
          <w:rFonts w:eastAsia="Arial Unicode MS"/>
          <w:color w:val="000000"/>
          <w:sz w:val="17"/>
          <w:szCs w:val="19"/>
        </w:rPr>
        <w:t xml:space="preserve">entretiens semi-dirigés </w:t>
      </w:r>
      <w:r w:rsidR="00B8750C">
        <w:rPr>
          <w:rFonts w:eastAsia="Arial Unicode MS"/>
          <w:color w:val="000000"/>
          <w:sz w:val="17"/>
          <w:szCs w:val="19"/>
        </w:rPr>
        <w:t>sont</w:t>
      </w:r>
      <w:r w:rsidR="008F295F">
        <w:rPr>
          <w:rFonts w:eastAsia="Arial Unicode MS"/>
          <w:color w:val="000000"/>
          <w:sz w:val="17"/>
          <w:szCs w:val="19"/>
        </w:rPr>
        <w:t xml:space="preserve"> réalisés. Ils portent</w:t>
      </w:r>
      <w:r w:rsidR="008F295F" w:rsidRPr="004023A7">
        <w:rPr>
          <w:rFonts w:eastAsia="Arial Unicode MS"/>
          <w:color w:val="000000"/>
          <w:sz w:val="17"/>
          <w:szCs w:val="19"/>
        </w:rPr>
        <w:t xml:space="preserve"> sur la démarche de conception et sur l’utilisation </w:t>
      </w:r>
      <w:r w:rsidR="008F295F">
        <w:rPr>
          <w:rFonts w:eastAsia="Arial Unicode MS"/>
          <w:color w:val="000000"/>
          <w:sz w:val="17"/>
          <w:szCs w:val="19"/>
        </w:rPr>
        <w:t xml:space="preserve">pédagogique du MN. Parmi les objets de recherche investigués </w:t>
      </w:r>
      <w:r>
        <w:rPr>
          <w:rFonts w:eastAsia="Arial Unicode MS"/>
          <w:color w:val="000000"/>
          <w:sz w:val="17"/>
          <w:szCs w:val="19"/>
        </w:rPr>
        <w:t>se retrouvent</w:t>
      </w:r>
      <w:r w:rsidR="008F295F">
        <w:rPr>
          <w:rFonts w:eastAsia="Arial Unicode MS"/>
          <w:color w:val="000000"/>
          <w:sz w:val="17"/>
          <w:szCs w:val="19"/>
        </w:rPr>
        <w:t xml:space="preserve"> </w:t>
      </w:r>
      <w:r w:rsidR="000478EC">
        <w:rPr>
          <w:rFonts w:eastAsia="Arial Unicode MS"/>
          <w:color w:val="000000"/>
          <w:sz w:val="17"/>
          <w:szCs w:val="19"/>
        </w:rPr>
        <w:t xml:space="preserve">la </w:t>
      </w:r>
      <w:r w:rsidR="000829DE">
        <w:rPr>
          <w:rFonts w:eastAsia="Arial Unicode MS"/>
          <w:color w:val="000000"/>
          <w:sz w:val="17"/>
          <w:szCs w:val="19"/>
        </w:rPr>
        <w:t>définition</w:t>
      </w:r>
      <w:r w:rsidR="00E52428">
        <w:rPr>
          <w:rFonts w:eastAsia="Arial Unicode MS"/>
          <w:color w:val="000000"/>
          <w:sz w:val="17"/>
          <w:szCs w:val="19"/>
        </w:rPr>
        <w:t xml:space="preserve"> </w:t>
      </w:r>
      <w:r w:rsidR="000478EC">
        <w:rPr>
          <w:rFonts w:eastAsia="Arial Unicode MS"/>
          <w:color w:val="000000"/>
          <w:sz w:val="17"/>
          <w:szCs w:val="19"/>
        </w:rPr>
        <w:t xml:space="preserve">du </w:t>
      </w:r>
      <w:r>
        <w:rPr>
          <w:rFonts w:eastAsia="Arial Unicode MS"/>
          <w:color w:val="000000"/>
          <w:sz w:val="17"/>
          <w:szCs w:val="19"/>
        </w:rPr>
        <w:t>MN</w:t>
      </w:r>
      <w:r w:rsidR="000829DE">
        <w:rPr>
          <w:rFonts w:eastAsia="Arial Unicode MS"/>
          <w:color w:val="000000"/>
          <w:sz w:val="17"/>
          <w:szCs w:val="19"/>
        </w:rPr>
        <w:t>,</w:t>
      </w:r>
      <w:r w:rsidR="000478EC">
        <w:rPr>
          <w:rFonts w:eastAsia="Arial Unicode MS"/>
          <w:color w:val="000000"/>
          <w:sz w:val="17"/>
          <w:szCs w:val="19"/>
        </w:rPr>
        <w:t xml:space="preserve"> </w:t>
      </w:r>
      <w:r w:rsidR="00E52428">
        <w:rPr>
          <w:rFonts w:eastAsia="Arial Unicode MS"/>
          <w:color w:val="000000"/>
          <w:sz w:val="17"/>
          <w:szCs w:val="19"/>
        </w:rPr>
        <w:t xml:space="preserve">les choix pédagogiques </w:t>
      </w:r>
      <w:r w:rsidR="009F4A3D">
        <w:rPr>
          <w:rFonts w:eastAsia="Arial Unicode MS"/>
          <w:color w:val="000000"/>
          <w:sz w:val="17"/>
          <w:szCs w:val="19"/>
        </w:rPr>
        <w:t>institués</w:t>
      </w:r>
      <w:r w:rsidR="00E52428">
        <w:rPr>
          <w:rFonts w:eastAsia="Arial Unicode MS"/>
          <w:color w:val="000000"/>
          <w:sz w:val="17"/>
          <w:szCs w:val="19"/>
        </w:rPr>
        <w:t xml:space="preserve">, </w:t>
      </w:r>
      <w:r w:rsidR="008F295F">
        <w:rPr>
          <w:rFonts w:eastAsia="Arial Unicode MS"/>
          <w:color w:val="000000"/>
          <w:sz w:val="17"/>
          <w:szCs w:val="19"/>
        </w:rPr>
        <w:t xml:space="preserve">les </w:t>
      </w:r>
      <w:r w:rsidR="000829DE">
        <w:rPr>
          <w:rFonts w:eastAsia="Arial Unicode MS"/>
          <w:color w:val="000000"/>
          <w:sz w:val="17"/>
          <w:szCs w:val="19"/>
        </w:rPr>
        <w:t>fonctionnalités</w:t>
      </w:r>
      <w:r w:rsidR="000478EC">
        <w:rPr>
          <w:rFonts w:eastAsia="Arial Unicode MS"/>
          <w:color w:val="000000"/>
          <w:sz w:val="17"/>
          <w:szCs w:val="19"/>
        </w:rPr>
        <w:t xml:space="preserve"> privilégiées,</w:t>
      </w:r>
      <w:r w:rsidR="000829DE">
        <w:rPr>
          <w:rFonts w:eastAsia="Arial Unicode MS"/>
          <w:color w:val="000000"/>
          <w:sz w:val="17"/>
          <w:szCs w:val="19"/>
        </w:rPr>
        <w:t xml:space="preserve"> </w:t>
      </w:r>
      <w:r w:rsidR="009F4A3D">
        <w:rPr>
          <w:rFonts w:eastAsia="Arial Unicode MS"/>
          <w:color w:val="000000"/>
          <w:sz w:val="17"/>
          <w:szCs w:val="19"/>
        </w:rPr>
        <w:t xml:space="preserve">des </w:t>
      </w:r>
      <w:r w:rsidR="008F295F">
        <w:rPr>
          <w:rFonts w:eastAsia="Arial Unicode MS"/>
          <w:color w:val="000000"/>
          <w:sz w:val="17"/>
          <w:szCs w:val="19"/>
        </w:rPr>
        <w:t xml:space="preserve">dimensions </w:t>
      </w:r>
      <w:r w:rsidR="000829DE">
        <w:rPr>
          <w:rFonts w:eastAsia="Arial Unicode MS"/>
          <w:color w:val="000000"/>
          <w:sz w:val="17"/>
          <w:szCs w:val="19"/>
        </w:rPr>
        <w:t>lég</w:t>
      </w:r>
      <w:r w:rsidR="008F295F">
        <w:rPr>
          <w:rFonts w:eastAsia="Arial Unicode MS"/>
          <w:color w:val="000000"/>
          <w:sz w:val="17"/>
          <w:szCs w:val="19"/>
        </w:rPr>
        <w:t xml:space="preserve">ales à prendre en compte, </w:t>
      </w:r>
      <w:r>
        <w:rPr>
          <w:rFonts w:eastAsia="Arial Unicode MS"/>
          <w:color w:val="000000"/>
          <w:sz w:val="17"/>
          <w:szCs w:val="19"/>
        </w:rPr>
        <w:t>des</w:t>
      </w:r>
      <w:r w:rsidR="009F4A3D">
        <w:rPr>
          <w:rFonts w:eastAsia="Arial Unicode MS"/>
          <w:color w:val="000000"/>
          <w:sz w:val="17"/>
          <w:szCs w:val="19"/>
        </w:rPr>
        <w:t xml:space="preserve"> considérations </w:t>
      </w:r>
      <w:r w:rsidR="00E52428">
        <w:rPr>
          <w:rFonts w:eastAsia="Arial Unicode MS"/>
          <w:color w:val="000000"/>
          <w:sz w:val="17"/>
          <w:szCs w:val="19"/>
        </w:rPr>
        <w:t>financi</w:t>
      </w:r>
      <w:r w:rsidR="009F4A3D">
        <w:rPr>
          <w:rFonts w:eastAsia="Arial Unicode MS"/>
          <w:color w:val="000000"/>
          <w:sz w:val="17"/>
          <w:szCs w:val="19"/>
        </w:rPr>
        <w:t>ères</w:t>
      </w:r>
      <w:r w:rsidR="008B0798">
        <w:rPr>
          <w:rFonts w:eastAsia="Arial Unicode MS"/>
          <w:color w:val="000000"/>
          <w:sz w:val="17"/>
          <w:szCs w:val="19"/>
        </w:rPr>
        <w:t>,</w:t>
      </w:r>
      <w:r w:rsidR="00E52428">
        <w:rPr>
          <w:rFonts w:eastAsia="Arial Unicode MS"/>
          <w:color w:val="000000"/>
          <w:sz w:val="17"/>
          <w:szCs w:val="19"/>
        </w:rPr>
        <w:t xml:space="preserve"> </w:t>
      </w:r>
      <w:r w:rsidR="009F4A3D">
        <w:rPr>
          <w:rFonts w:eastAsia="Arial Unicode MS"/>
          <w:color w:val="000000"/>
          <w:sz w:val="17"/>
          <w:szCs w:val="19"/>
        </w:rPr>
        <w:t xml:space="preserve">les </w:t>
      </w:r>
      <w:r w:rsidR="000829DE">
        <w:rPr>
          <w:rFonts w:eastAsia="Arial Unicode MS"/>
          <w:color w:val="000000"/>
          <w:sz w:val="17"/>
          <w:szCs w:val="19"/>
        </w:rPr>
        <w:t>besoin</w:t>
      </w:r>
      <w:r w:rsidR="009F4A3D">
        <w:rPr>
          <w:rFonts w:eastAsia="Arial Unicode MS"/>
          <w:color w:val="000000"/>
          <w:sz w:val="17"/>
          <w:szCs w:val="19"/>
        </w:rPr>
        <w:t>s</w:t>
      </w:r>
      <w:r w:rsidR="000829DE">
        <w:rPr>
          <w:rFonts w:eastAsia="Arial Unicode MS"/>
          <w:color w:val="000000"/>
          <w:sz w:val="17"/>
          <w:szCs w:val="19"/>
        </w:rPr>
        <w:t xml:space="preserve"> de formation des usagers</w:t>
      </w:r>
      <w:r w:rsidR="00B8750C">
        <w:rPr>
          <w:rFonts w:eastAsia="Arial Unicode MS"/>
          <w:color w:val="000000"/>
          <w:sz w:val="17"/>
          <w:szCs w:val="19"/>
        </w:rPr>
        <w:t>, etc</w:t>
      </w:r>
      <w:r w:rsidR="009F4A3D">
        <w:rPr>
          <w:rFonts w:eastAsia="Arial Unicode MS"/>
          <w:color w:val="000000"/>
          <w:sz w:val="17"/>
          <w:szCs w:val="19"/>
        </w:rPr>
        <w:t>.</w:t>
      </w:r>
      <w:r w:rsidR="00E52428">
        <w:rPr>
          <w:rFonts w:eastAsia="Arial Unicode MS"/>
          <w:color w:val="000000"/>
          <w:sz w:val="17"/>
          <w:szCs w:val="19"/>
        </w:rPr>
        <w:t xml:space="preserve"> </w:t>
      </w:r>
    </w:p>
    <w:p w14:paraId="4AA15EEB" w14:textId="7736987C" w:rsidR="004023A7" w:rsidRPr="004023A7" w:rsidRDefault="002738AC" w:rsidP="004023A7">
      <w:pPr>
        <w:pStyle w:val="Styleintertitre"/>
        <w:spacing w:before="120" w:after="120" w:line="240" w:lineRule="auto"/>
        <w:rPr>
          <w:rFonts w:eastAsia="Arial Unicode MS"/>
          <w:color w:val="000000"/>
          <w:sz w:val="17"/>
          <w:szCs w:val="19"/>
        </w:rPr>
      </w:pPr>
      <w:r>
        <w:rPr>
          <w:rFonts w:eastAsia="Arial Unicode MS"/>
          <w:color w:val="000000"/>
          <w:sz w:val="17"/>
          <w:szCs w:val="19"/>
        </w:rPr>
        <w:t>Nos</w:t>
      </w:r>
      <w:r w:rsidRPr="004023A7">
        <w:rPr>
          <w:rFonts w:eastAsia="Arial Unicode MS"/>
          <w:color w:val="000000"/>
          <w:sz w:val="17"/>
          <w:szCs w:val="19"/>
        </w:rPr>
        <w:t xml:space="preserve"> </w:t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résultats permettent, entre autres, de repenser la chaine éditoriale traditionnelle pour l’adapter à une démarche de conception de </w:t>
      </w:r>
      <w:r w:rsidR="008F295F">
        <w:rPr>
          <w:rFonts w:eastAsia="Arial Unicode MS"/>
          <w:color w:val="000000"/>
          <w:sz w:val="17"/>
          <w:szCs w:val="19"/>
        </w:rPr>
        <w:t>« </w:t>
      </w:r>
      <w:r w:rsidR="004023A7" w:rsidRPr="004023A7">
        <w:rPr>
          <w:rFonts w:eastAsia="Arial Unicode MS"/>
          <w:color w:val="000000"/>
          <w:sz w:val="17"/>
          <w:szCs w:val="19"/>
        </w:rPr>
        <w:t>manuels</w:t>
      </w:r>
      <w:r w:rsidR="008F295F">
        <w:rPr>
          <w:rFonts w:eastAsia="Arial Unicode MS"/>
          <w:color w:val="000000"/>
          <w:sz w:val="17"/>
          <w:szCs w:val="19"/>
        </w:rPr>
        <w:t> »</w:t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 numériques</w:t>
      </w:r>
      <w:r w:rsidR="004D0725">
        <w:rPr>
          <w:rFonts w:eastAsia="Arial Unicode MS"/>
          <w:color w:val="000000"/>
          <w:sz w:val="17"/>
          <w:szCs w:val="19"/>
        </w:rPr>
        <w:t xml:space="preserve"> et non simplement de livres numérisés</w:t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. Elle met notamment en exergue l’importance </w:t>
      </w:r>
      <w:r w:rsidR="00B8750C">
        <w:rPr>
          <w:rFonts w:eastAsia="Arial Unicode MS"/>
          <w:color w:val="000000"/>
          <w:sz w:val="17"/>
          <w:szCs w:val="19"/>
        </w:rPr>
        <w:t>d’une</w:t>
      </w:r>
      <w:r w:rsidR="008F295F">
        <w:rPr>
          <w:rFonts w:eastAsia="Arial Unicode MS"/>
          <w:color w:val="000000"/>
          <w:sz w:val="17"/>
          <w:szCs w:val="19"/>
        </w:rPr>
        <w:t xml:space="preserve"> </w:t>
      </w:r>
      <w:r w:rsidR="004023A7" w:rsidRPr="004023A7">
        <w:rPr>
          <w:rFonts w:eastAsia="Arial Unicode MS"/>
          <w:color w:val="000000"/>
          <w:sz w:val="17"/>
          <w:szCs w:val="19"/>
        </w:rPr>
        <w:t>collaboration</w:t>
      </w:r>
      <w:r w:rsidR="00B8750C">
        <w:rPr>
          <w:rFonts w:eastAsia="Arial Unicode MS"/>
          <w:color w:val="000000"/>
          <w:sz w:val="17"/>
          <w:szCs w:val="19"/>
        </w:rPr>
        <w:t xml:space="preserve"> serrée</w:t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 entre les acteurs. </w:t>
      </w:r>
      <w:r w:rsidR="004D0725">
        <w:rPr>
          <w:rFonts w:eastAsia="Arial Unicode MS"/>
          <w:color w:val="000000"/>
          <w:sz w:val="17"/>
          <w:szCs w:val="19"/>
        </w:rPr>
        <w:t>Sur le plan de</w:t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 l’utilisation, plusieurs écueils demeurent </w:t>
      </w:r>
      <w:r w:rsidR="004D0725">
        <w:rPr>
          <w:rFonts w:eastAsia="Arial Unicode MS"/>
          <w:color w:val="000000"/>
          <w:sz w:val="17"/>
          <w:szCs w:val="19"/>
        </w:rPr>
        <w:t>quant à</w:t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 l’appropriation du </w:t>
      </w:r>
      <w:r w:rsidR="00D95F86">
        <w:rPr>
          <w:rFonts w:eastAsia="Arial Unicode MS"/>
          <w:color w:val="000000"/>
          <w:sz w:val="17"/>
          <w:szCs w:val="19"/>
        </w:rPr>
        <w:t>MN</w:t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 par les usagers</w:t>
      </w:r>
      <w:r w:rsidR="004D0725">
        <w:rPr>
          <w:rFonts w:eastAsia="Arial Unicode MS"/>
          <w:color w:val="000000"/>
          <w:sz w:val="17"/>
          <w:szCs w:val="19"/>
        </w:rPr>
        <w:t>, puisqu</w:t>
      </w:r>
      <w:r w:rsidR="00C96224">
        <w:rPr>
          <w:rFonts w:eastAsia="Arial Unicode MS"/>
          <w:color w:val="000000"/>
          <w:sz w:val="17"/>
          <w:szCs w:val="19"/>
        </w:rPr>
        <w:t>e son exploitation est souvent rudimentaire, voire inexistante</w:t>
      </w:r>
      <w:r w:rsidR="004D0725">
        <w:rPr>
          <w:rFonts w:eastAsia="Arial Unicode MS"/>
          <w:color w:val="000000"/>
          <w:sz w:val="17"/>
          <w:szCs w:val="19"/>
        </w:rPr>
        <w:t>.</w:t>
      </w:r>
      <w:r w:rsidR="00B8750C">
        <w:rPr>
          <w:rFonts w:eastAsia="Arial Unicode MS"/>
          <w:color w:val="000000"/>
          <w:sz w:val="17"/>
          <w:szCs w:val="19"/>
        </w:rPr>
        <w:t xml:space="preserve"> </w:t>
      </w:r>
      <w:r w:rsidR="004023A7" w:rsidRPr="004023A7">
        <w:rPr>
          <w:rFonts w:eastAsia="Arial Unicode MS"/>
          <w:color w:val="000000"/>
          <w:sz w:val="17"/>
          <w:szCs w:val="19"/>
        </w:rPr>
        <w:t xml:space="preserve"> </w:t>
      </w:r>
    </w:p>
    <w:p w14:paraId="2BC33770" w14:textId="71AF70DD" w:rsidR="004023A7" w:rsidRPr="004023A7" w:rsidRDefault="004023A7" w:rsidP="004023A7">
      <w:pPr>
        <w:pStyle w:val="Styleintertitre"/>
        <w:spacing w:before="120" w:after="120" w:line="240" w:lineRule="auto"/>
        <w:rPr>
          <w:rFonts w:eastAsia="Arial Unicode MS"/>
          <w:color w:val="000000"/>
          <w:sz w:val="17"/>
          <w:szCs w:val="19"/>
        </w:rPr>
      </w:pPr>
      <w:r w:rsidRPr="004023A7">
        <w:rPr>
          <w:rFonts w:eastAsia="Arial Unicode MS"/>
          <w:color w:val="000000"/>
          <w:sz w:val="17"/>
          <w:szCs w:val="19"/>
        </w:rPr>
        <w:t xml:space="preserve">De cette recherche découlent des recommandations structurant les premiers pas de la démarche de conception d’un </w:t>
      </w:r>
      <w:r w:rsidR="00D95F86">
        <w:rPr>
          <w:rFonts w:eastAsia="Arial Unicode MS"/>
          <w:color w:val="000000"/>
          <w:sz w:val="17"/>
          <w:szCs w:val="19"/>
        </w:rPr>
        <w:t>MN</w:t>
      </w:r>
      <w:r w:rsidRPr="004023A7">
        <w:rPr>
          <w:rFonts w:eastAsia="Arial Unicode MS"/>
          <w:color w:val="000000"/>
          <w:sz w:val="17"/>
          <w:szCs w:val="19"/>
        </w:rPr>
        <w:t>. Concernant l’utilisation, la formation demeure un enjeu de premier plan</w:t>
      </w:r>
      <w:r w:rsidR="00D95F86">
        <w:rPr>
          <w:rFonts w:eastAsia="Arial Unicode MS"/>
          <w:color w:val="000000"/>
          <w:sz w:val="17"/>
          <w:szCs w:val="19"/>
        </w:rPr>
        <w:t xml:space="preserve"> permettant de saisir une plus vaste gamme d’usages pédagogiques</w:t>
      </w:r>
      <w:r w:rsidRPr="004023A7">
        <w:rPr>
          <w:rFonts w:eastAsia="Arial Unicode MS"/>
          <w:color w:val="000000"/>
          <w:sz w:val="17"/>
          <w:szCs w:val="19"/>
        </w:rPr>
        <w:t>.</w:t>
      </w:r>
    </w:p>
    <w:p w14:paraId="5C80F56E" w14:textId="77777777" w:rsidR="00242F42" w:rsidRDefault="00242F42" w:rsidP="00242F42">
      <w:pPr>
        <w:pStyle w:val="Styleintertitre"/>
        <w:spacing w:before="120" w:after="120" w:line="240" w:lineRule="auto"/>
        <w:rPr>
          <w:rFonts w:eastAsia="Arial Unicode MS"/>
          <w:color w:val="000000"/>
          <w:sz w:val="17"/>
          <w:szCs w:val="19"/>
        </w:rPr>
      </w:pPr>
      <w:bookmarkStart w:id="0" w:name="_GoBack"/>
      <w:bookmarkEnd w:id="0"/>
    </w:p>
    <w:p w14:paraId="4CF33C30" w14:textId="4F391900" w:rsidR="006C5EEF" w:rsidRPr="00575232" w:rsidRDefault="006C5EEF" w:rsidP="00242F42">
      <w:pPr>
        <w:pStyle w:val="Styleintertitre"/>
        <w:spacing w:before="120" w:after="120" w:line="240" w:lineRule="auto"/>
        <w:rPr>
          <w:rFonts w:eastAsia="Arial"/>
          <w:color w:val="189245"/>
          <w:sz w:val="24"/>
          <w:szCs w:val="24"/>
          <w:lang w:val="fr-FR"/>
        </w:rPr>
      </w:pPr>
      <w:r w:rsidRPr="006C5EEF">
        <w:rPr>
          <w:color w:val="189245"/>
          <w:sz w:val="24"/>
          <w:szCs w:val="24"/>
        </w:rPr>
        <w:t>Références</w:t>
      </w:r>
      <w:r w:rsidRPr="006C5EEF">
        <w:rPr>
          <w:rFonts w:eastAsia="Arial"/>
          <w:color w:val="189245"/>
          <w:sz w:val="24"/>
          <w:szCs w:val="24"/>
        </w:rPr>
        <w:t xml:space="preserve"> </w:t>
      </w:r>
    </w:p>
    <w:p w14:paraId="16E1B4CE" w14:textId="4D9B7918" w:rsidR="004023A7" w:rsidRDefault="004023A7" w:rsidP="004023A7">
      <w:pPr>
        <w:pStyle w:val="filetH1"/>
        <w:spacing w:after="0"/>
        <w:rPr>
          <w:rFonts w:cs="Roboto-Light"/>
          <w:color w:val="000000"/>
          <w:spacing w:val="1"/>
          <w:sz w:val="15"/>
          <w:szCs w:val="16"/>
        </w:rPr>
      </w:pPr>
      <w:r w:rsidRPr="004023A7">
        <w:rPr>
          <w:rFonts w:cs="Roboto-Light"/>
          <w:color w:val="000000"/>
          <w:spacing w:val="1"/>
          <w:sz w:val="15"/>
          <w:szCs w:val="16"/>
          <w:lang w:val="en-US"/>
        </w:rPr>
        <w:fldChar w:fldCharType="begin"/>
      </w:r>
      <w:r w:rsidRPr="004023A7">
        <w:rPr>
          <w:rFonts w:cs="Roboto-Light"/>
          <w:color w:val="000000"/>
          <w:spacing w:val="1"/>
          <w:sz w:val="15"/>
          <w:szCs w:val="16"/>
        </w:rPr>
        <w:instrText xml:space="preserve"> ADDIN EN.REFLIST </w:instrText>
      </w:r>
      <w:r w:rsidRPr="004023A7">
        <w:rPr>
          <w:rFonts w:cs="Roboto-Light"/>
          <w:color w:val="000000"/>
          <w:spacing w:val="1"/>
          <w:sz w:val="15"/>
          <w:szCs w:val="16"/>
          <w:lang w:val="en-US"/>
        </w:rPr>
        <w:fldChar w:fldCharType="separate"/>
      </w:r>
      <w:r w:rsidRPr="004023A7">
        <w:rPr>
          <w:rFonts w:cs="Roboto-Light"/>
          <w:color w:val="000000"/>
          <w:spacing w:val="1"/>
          <w:sz w:val="15"/>
          <w:szCs w:val="16"/>
        </w:rPr>
        <w:t xml:space="preserve">Roussel, C., Lemieux, M.-M., Landry, N., et Samson, G. (2017). L’utilisation du manuel numérique en contexte postsecondaire : avantages et inconvénients. </w:t>
      </w:r>
      <w:r w:rsidRPr="004023A7">
        <w:rPr>
          <w:rFonts w:cs="Roboto-Light"/>
          <w:i/>
          <w:color w:val="000000"/>
          <w:spacing w:val="1"/>
          <w:sz w:val="15"/>
          <w:szCs w:val="16"/>
        </w:rPr>
        <w:t>Sticef, 24</w:t>
      </w:r>
      <w:r w:rsidRPr="004023A7">
        <w:rPr>
          <w:rFonts w:cs="Roboto-Light"/>
          <w:color w:val="000000"/>
          <w:spacing w:val="1"/>
          <w:sz w:val="15"/>
          <w:szCs w:val="16"/>
        </w:rPr>
        <w:t xml:space="preserve">(3), 1-30. </w:t>
      </w:r>
      <w:hyperlink r:id="rId12" w:history="1">
        <w:r w:rsidRPr="004023A7">
          <w:rPr>
            <w:rStyle w:val="Lienhypertexte"/>
            <w:rFonts w:cs="Roboto-Light"/>
            <w:spacing w:val="1"/>
            <w:sz w:val="15"/>
            <w:szCs w:val="16"/>
          </w:rPr>
          <w:t>http://dx.doi.org/10.23709/sticef.24.3.1</w:t>
        </w:r>
      </w:hyperlink>
    </w:p>
    <w:p w14:paraId="608162FC" w14:textId="77777777" w:rsidR="004023A7" w:rsidRPr="004023A7" w:rsidRDefault="004023A7" w:rsidP="004023A7">
      <w:pPr>
        <w:pStyle w:val="filetH1"/>
        <w:spacing w:after="0"/>
        <w:rPr>
          <w:rFonts w:cs="Roboto-Light"/>
          <w:color w:val="000000"/>
          <w:spacing w:val="1"/>
          <w:sz w:val="15"/>
          <w:szCs w:val="16"/>
        </w:rPr>
      </w:pPr>
    </w:p>
    <w:p w14:paraId="6BE1FF14" w14:textId="07B11204" w:rsidR="004023A7" w:rsidRDefault="004023A7" w:rsidP="004023A7">
      <w:pPr>
        <w:pStyle w:val="filetH1"/>
        <w:spacing w:after="0"/>
        <w:rPr>
          <w:rFonts w:cs="Roboto-Light"/>
          <w:color w:val="000000"/>
          <w:spacing w:val="1"/>
          <w:sz w:val="15"/>
          <w:szCs w:val="16"/>
        </w:rPr>
      </w:pPr>
      <w:r w:rsidRPr="004023A7">
        <w:rPr>
          <w:rFonts w:cs="Roboto-Light"/>
          <w:color w:val="000000"/>
          <w:spacing w:val="1"/>
          <w:sz w:val="15"/>
          <w:szCs w:val="16"/>
        </w:rPr>
        <w:t xml:space="preserve">Samson, G., Roussel, C., Landry, N., et Lemieux, M.-M. (2015). </w:t>
      </w:r>
      <w:r w:rsidRPr="004023A7">
        <w:rPr>
          <w:rFonts w:cs="Roboto-Light"/>
          <w:i/>
          <w:color w:val="000000"/>
          <w:spacing w:val="1"/>
          <w:sz w:val="15"/>
          <w:szCs w:val="16"/>
        </w:rPr>
        <w:t>Synthèse des connaissances. Le manuel numérique en contexte postsecondaire : stratégies pédagogiques, nouvelles méthodes d’apprentissage, potentiel et limites.</w:t>
      </w:r>
      <w:r w:rsidRPr="004023A7">
        <w:rPr>
          <w:rFonts w:cs="Roboto-Light"/>
          <w:color w:val="000000"/>
          <w:spacing w:val="1"/>
          <w:sz w:val="15"/>
          <w:szCs w:val="16"/>
        </w:rPr>
        <w:t xml:space="preserve"> Québec. </w:t>
      </w:r>
    </w:p>
    <w:p w14:paraId="2F0CC6F8" w14:textId="77777777" w:rsidR="004023A7" w:rsidRPr="004023A7" w:rsidRDefault="004023A7" w:rsidP="004023A7">
      <w:pPr>
        <w:pStyle w:val="filetH1"/>
        <w:spacing w:after="0"/>
        <w:rPr>
          <w:rFonts w:cs="Roboto-Light"/>
          <w:color w:val="000000"/>
          <w:spacing w:val="1"/>
          <w:sz w:val="15"/>
          <w:szCs w:val="16"/>
        </w:rPr>
      </w:pPr>
    </w:p>
    <w:p w14:paraId="5902A30F" w14:textId="77777777" w:rsidR="004023A7" w:rsidRDefault="004023A7" w:rsidP="004023A7">
      <w:pPr>
        <w:pStyle w:val="filetH1"/>
        <w:spacing w:after="0"/>
        <w:rPr>
          <w:rFonts w:cs="Roboto-Light"/>
          <w:color w:val="000000"/>
          <w:spacing w:val="1"/>
          <w:sz w:val="15"/>
          <w:szCs w:val="16"/>
        </w:rPr>
      </w:pPr>
      <w:r w:rsidRPr="004023A7">
        <w:rPr>
          <w:rFonts w:cs="Roboto-Light"/>
          <w:color w:val="000000"/>
          <w:spacing w:val="1"/>
          <w:sz w:val="15"/>
          <w:szCs w:val="16"/>
        </w:rPr>
        <w:t xml:space="preserve">Université du Québec. (2013). </w:t>
      </w:r>
      <w:r w:rsidRPr="004023A7">
        <w:rPr>
          <w:rFonts w:cs="Roboto-Light"/>
          <w:i/>
          <w:color w:val="000000"/>
          <w:spacing w:val="1"/>
          <w:sz w:val="15"/>
          <w:szCs w:val="16"/>
        </w:rPr>
        <w:t>Guide de conception et d'utilisation du manuel numérique en contexte universitaire</w:t>
      </w:r>
      <w:r w:rsidRPr="004023A7">
        <w:rPr>
          <w:rFonts w:cs="Roboto-Light"/>
          <w:color w:val="000000"/>
          <w:spacing w:val="1"/>
          <w:sz w:val="15"/>
          <w:szCs w:val="16"/>
        </w:rPr>
        <w:t xml:space="preserve">. Québec: PUQ. Repéré à </w:t>
      </w:r>
      <w:hyperlink r:id="rId13" w:history="1">
        <w:r w:rsidRPr="004023A7">
          <w:rPr>
            <w:rStyle w:val="Lienhypertexte"/>
            <w:rFonts w:cs="Roboto-Light"/>
            <w:spacing w:val="1"/>
            <w:sz w:val="15"/>
            <w:szCs w:val="16"/>
          </w:rPr>
          <w:t>http://www.puq.ca/catalogue/livres/guide-conception-utilisation-manuel-numerique-universitaire-2664.html</w:t>
        </w:r>
      </w:hyperlink>
      <w:r w:rsidRPr="004023A7">
        <w:rPr>
          <w:rFonts w:cs="Roboto-Light"/>
          <w:color w:val="000000"/>
          <w:spacing w:val="1"/>
          <w:sz w:val="15"/>
          <w:szCs w:val="16"/>
        </w:rPr>
        <w:t>.</w:t>
      </w:r>
      <w:r w:rsidRPr="004023A7">
        <w:rPr>
          <w:rFonts w:cs="Roboto-Light"/>
          <w:color w:val="000000"/>
          <w:spacing w:val="1"/>
          <w:sz w:val="15"/>
          <w:szCs w:val="16"/>
        </w:rPr>
        <w:fldChar w:fldCharType="end"/>
      </w:r>
    </w:p>
    <w:p w14:paraId="0DDF3498" w14:textId="46F15926" w:rsidR="004023A7" w:rsidRPr="004023A7" w:rsidRDefault="002248A4" w:rsidP="004023A7">
      <w:pPr>
        <w:pStyle w:val="filetH1"/>
        <w:spacing w:after="0"/>
      </w:pPr>
      <w:r w:rsidRPr="002248A4">
        <w:rPr>
          <w:lang w:val="fr-FR" w:eastAsia="fr-FR"/>
        </w:rPr>
        <w:drawing>
          <wp:inline distT="0" distB="0" distL="0" distR="0" wp14:anchorId="2DA4C209" wp14:editId="24B495F5">
            <wp:extent cx="432000" cy="36000"/>
            <wp:effectExtent l="0" t="0" r="0" b="254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t_rouge_H1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3A7" w:rsidRPr="004023A7" w:rsidSect="006C5EEF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339" w:right="720" w:bottom="1070" w:left="720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3CA4A" w14:textId="77777777" w:rsidR="000978EC" w:rsidRDefault="000978EC" w:rsidP="00990112">
      <w:r>
        <w:separator/>
      </w:r>
    </w:p>
  </w:endnote>
  <w:endnote w:type="continuationSeparator" w:id="0">
    <w:p w14:paraId="09F9AAFB" w14:textId="77777777" w:rsidR="000978EC" w:rsidRDefault="000978EC" w:rsidP="0099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RobotoCondense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RobotoCondense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2708081"/>
      <w:docPartObj>
        <w:docPartGallery w:val="Page Numbers (Bottom of Page)"/>
        <w:docPartUnique/>
      </w:docPartObj>
    </w:sdtPr>
    <w:sdtEndPr/>
    <w:sdtContent>
      <w:p w14:paraId="353E0956" w14:textId="2009C4FD" w:rsidR="0035247B" w:rsidRDefault="0035247B">
        <w:pPr>
          <w:pStyle w:val="Pieddepage"/>
        </w:pPr>
        <w:r w:rsidRPr="0035247B">
          <w:fldChar w:fldCharType="begin"/>
        </w:r>
        <w:r w:rsidRPr="0035247B">
          <w:instrText>PAGE   \* MERGEFORMAT</w:instrText>
        </w:r>
        <w:r w:rsidRPr="0035247B">
          <w:fldChar w:fldCharType="separate"/>
        </w:r>
        <w:r w:rsidR="007D5378" w:rsidRPr="007D5378">
          <w:rPr>
            <w:noProof/>
            <w:lang w:val="fr-FR"/>
          </w:rPr>
          <w:t>2</w:t>
        </w:r>
        <w:r w:rsidRPr="0035247B">
          <w:fldChar w:fldCharType="end"/>
        </w:r>
      </w:p>
    </w:sdtContent>
  </w:sdt>
  <w:p w14:paraId="768025FD" w14:textId="2FA48A94" w:rsidR="00F50768" w:rsidRPr="0031490C" w:rsidRDefault="00F50768" w:rsidP="0031490C">
    <w:pPr>
      <w:pStyle w:val="Paragraphestandard"/>
      <w:tabs>
        <w:tab w:val="right" w:pos="7680"/>
      </w:tabs>
      <w:rPr>
        <w:rFonts w:ascii="RobotoCondensed-Bold" w:hAnsi="RobotoCondensed-Bold" w:cs="RobotoCondensed-Bold"/>
        <w:b/>
        <w:bCs/>
        <w:sz w:val="16"/>
        <w:szCs w:val="16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AFAD6" w14:textId="4D379852" w:rsidR="00F50768" w:rsidRPr="00331EB7" w:rsidRDefault="009E6F87" w:rsidP="009E6F87">
    <w:pPr>
      <w:pStyle w:val="Paragraphestandard"/>
      <w:tabs>
        <w:tab w:val="left" w:pos="1410"/>
      </w:tabs>
      <w:rPr>
        <w:rFonts w:ascii="RobotoCondensed-Bold" w:hAnsi="RobotoCondensed-Bold" w:cs="RobotoCondensed-Bold"/>
        <w:b/>
        <w:bCs/>
        <w:sz w:val="16"/>
        <w:szCs w:val="16"/>
        <w:lang w:val="fr-CA"/>
      </w:rPr>
    </w:pPr>
    <w:r>
      <w:rPr>
        <w:rFonts w:ascii="RobotoCondensed-Bold" w:hAnsi="RobotoCondensed-Bold" w:cs="RobotoCondensed-Bold"/>
        <w:b/>
        <w:bCs/>
        <w:sz w:val="16"/>
        <w:szCs w:val="16"/>
        <w:lang w:val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83B1E" w14:textId="77777777" w:rsidR="000978EC" w:rsidRDefault="000978EC" w:rsidP="00990112">
      <w:r>
        <w:separator/>
      </w:r>
    </w:p>
  </w:footnote>
  <w:footnote w:type="continuationSeparator" w:id="0">
    <w:p w14:paraId="26BB6F55" w14:textId="77777777" w:rsidR="000978EC" w:rsidRDefault="000978EC" w:rsidP="0099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4610D" w14:textId="4E466440" w:rsidR="00410141" w:rsidRPr="003620B3" w:rsidRDefault="006C5EEF" w:rsidP="003620B3">
    <w:pPr>
      <w:pStyle w:val="Stylepaginationpersonnalise"/>
    </w:pPr>
    <w:r>
      <w:rPr>
        <w:noProof/>
        <w:lang w:val="fr-FR"/>
      </w:rPr>
      <w:drawing>
        <wp:inline distT="0" distB="0" distL="0" distR="0" wp14:anchorId="7D80D62B" wp14:editId="52A5378A">
          <wp:extent cx="6667500" cy="21209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TA2019_Visuel_20190214 - Ent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0" cy="212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77A98" w14:textId="410E9C94" w:rsidR="00F50768" w:rsidRPr="00B26AFB" w:rsidRDefault="00954EC0" w:rsidP="00DF0ADC">
    <w:pPr>
      <w:pStyle w:val="En-tte"/>
      <w:ind w:left="142"/>
    </w:pPr>
    <w:r>
      <w:rPr>
        <w:noProof/>
        <w:lang w:val="fr-FR"/>
      </w:rPr>
      <w:drawing>
        <wp:inline distT="0" distB="0" distL="0" distR="0" wp14:anchorId="6899B8EC" wp14:editId="0D485ED0">
          <wp:extent cx="6667500" cy="2120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TA2019_Visuel_20190214 - Ent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0" cy="212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B84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CABC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C891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84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20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C43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A7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1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D22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3E7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B96BAE"/>
    <w:multiLevelType w:val="hybridMultilevel"/>
    <w:tmpl w:val="5D5868F0"/>
    <w:lvl w:ilvl="0" w:tplc="8BDAA8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8452B"/>
    <w:multiLevelType w:val="multilevel"/>
    <w:tmpl w:val="97A8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29435E"/>
    <w:multiLevelType w:val="multilevel"/>
    <w:tmpl w:val="70E4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12"/>
    <w:rsid w:val="00017092"/>
    <w:rsid w:val="000478EC"/>
    <w:rsid w:val="000829DE"/>
    <w:rsid w:val="000978EC"/>
    <w:rsid w:val="0009796E"/>
    <w:rsid w:val="000B0211"/>
    <w:rsid w:val="000B6323"/>
    <w:rsid w:val="000B6BAC"/>
    <w:rsid w:val="000C019F"/>
    <w:rsid w:val="000C5CF8"/>
    <w:rsid w:val="001225F3"/>
    <w:rsid w:val="001240B4"/>
    <w:rsid w:val="00164186"/>
    <w:rsid w:val="00192DC1"/>
    <w:rsid w:val="00193706"/>
    <w:rsid w:val="001B7594"/>
    <w:rsid w:val="001E608C"/>
    <w:rsid w:val="00213EE5"/>
    <w:rsid w:val="00220BF7"/>
    <w:rsid w:val="00220DAA"/>
    <w:rsid w:val="002248A4"/>
    <w:rsid w:val="00230AFB"/>
    <w:rsid w:val="00242F42"/>
    <w:rsid w:val="002449D3"/>
    <w:rsid w:val="002738AC"/>
    <w:rsid w:val="00273F0E"/>
    <w:rsid w:val="002941DE"/>
    <w:rsid w:val="002A22A2"/>
    <w:rsid w:val="002C74B9"/>
    <w:rsid w:val="002E6BA1"/>
    <w:rsid w:val="002F4C9B"/>
    <w:rsid w:val="00312733"/>
    <w:rsid w:val="0031490C"/>
    <w:rsid w:val="00326BB9"/>
    <w:rsid w:val="00331C07"/>
    <w:rsid w:val="00331EB7"/>
    <w:rsid w:val="003413DD"/>
    <w:rsid w:val="0035247B"/>
    <w:rsid w:val="00355840"/>
    <w:rsid w:val="003620B3"/>
    <w:rsid w:val="00366E7C"/>
    <w:rsid w:val="00397E40"/>
    <w:rsid w:val="003A28BD"/>
    <w:rsid w:val="003A2E24"/>
    <w:rsid w:val="004023A7"/>
    <w:rsid w:val="00410141"/>
    <w:rsid w:val="004103FA"/>
    <w:rsid w:val="0041781D"/>
    <w:rsid w:val="00423791"/>
    <w:rsid w:val="00425D81"/>
    <w:rsid w:val="00446F35"/>
    <w:rsid w:val="0045422D"/>
    <w:rsid w:val="00462B00"/>
    <w:rsid w:val="004766DE"/>
    <w:rsid w:val="00484FBE"/>
    <w:rsid w:val="00495315"/>
    <w:rsid w:val="004B51CB"/>
    <w:rsid w:val="004D0725"/>
    <w:rsid w:val="004F64E2"/>
    <w:rsid w:val="00527468"/>
    <w:rsid w:val="0053251B"/>
    <w:rsid w:val="00533B39"/>
    <w:rsid w:val="00550CFC"/>
    <w:rsid w:val="00564AD4"/>
    <w:rsid w:val="0056504D"/>
    <w:rsid w:val="00575232"/>
    <w:rsid w:val="00592A8B"/>
    <w:rsid w:val="005C0D6D"/>
    <w:rsid w:val="005D7863"/>
    <w:rsid w:val="005E1AD4"/>
    <w:rsid w:val="006046F6"/>
    <w:rsid w:val="006333CD"/>
    <w:rsid w:val="00646B95"/>
    <w:rsid w:val="006540CC"/>
    <w:rsid w:val="006779A3"/>
    <w:rsid w:val="006979A8"/>
    <w:rsid w:val="006C4518"/>
    <w:rsid w:val="006C5EEF"/>
    <w:rsid w:val="006C6749"/>
    <w:rsid w:val="006C7623"/>
    <w:rsid w:val="006D28A5"/>
    <w:rsid w:val="006E0726"/>
    <w:rsid w:val="00713D24"/>
    <w:rsid w:val="00730167"/>
    <w:rsid w:val="00766CD5"/>
    <w:rsid w:val="00782F8C"/>
    <w:rsid w:val="007C356C"/>
    <w:rsid w:val="007D5378"/>
    <w:rsid w:val="00833E36"/>
    <w:rsid w:val="008340EE"/>
    <w:rsid w:val="00843A28"/>
    <w:rsid w:val="00843D43"/>
    <w:rsid w:val="0084435F"/>
    <w:rsid w:val="008471B2"/>
    <w:rsid w:val="00873681"/>
    <w:rsid w:val="0089039E"/>
    <w:rsid w:val="008A53D2"/>
    <w:rsid w:val="008B0798"/>
    <w:rsid w:val="008C6FAB"/>
    <w:rsid w:val="008D12B4"/>
    <w:rsid w:val="008D557C"/>
    <w:rsid w:val="008E2AFF"/>
    <w:rsid w:val="008E6008"/>
    <w:rsid w:val="008F295F"/>
    <w:rsid w:val="0090294D"/>
    <w:rsid w:val="00934716"/>
    <w:rsid w:val="00942514"/>
    <w:rsid w:val="009444C4"/>
    <w:rsid w:val="00945109"/>
    <w:rsid w:val="00950EED"/>
    <w:rsid w:val="00954EC0"/>
    <w:rsid w:val="00965D6E"/>
    <w:rsid w:val="00986891"/>
    <w:rsid w:val="00990112"/>
    <w:rsid w:val="009B7A89"/>
    <w:rsid w:val="009D1E0D"/>
    <w:rsid w:val="009D65BF"/>
    <w:rsid w:val="009E6F87"/>
    <w:rsid w:val="009E7AEF"/>
    <w:rsid w:val="009F4A3D"/>
    <w:rsid w:val="00A04963"/>
    <w:rsid w:val="00A137B8"/>
    <w:rsid w:val="00A52D04"/>
    <w:rsid w:val="00A623BC"/>
    <w:rsid w:val="00A73AE5"/>
    <w:rsid w:val="00A95061"/>
    <w:rsid w:val="00AC255E"/>
    <w:rsid w:val="00AF5569"/>
    <w:rsid w:val="00B26AFB"/>
    <w:rsid w:val="00B72C00"/>
    <w:rsid w:val="00B76EE9"/>
    <w:rsid w:val="00B8750C"/>
    <w:rsid w:val="00C05BAA"/>
    <w:rsid w:val="00C270AF"/>
    <w:rsid w:val="00C33C4E"/>
    <w:rsid w:val="00C57277"/>
    <w:rsid w:val="00C66692"/>
    <w:rsid w:val="00C96224"/>
    <w:rsid w:val="00CC451F"/>
    <w:rsid w:val="00CD65B6"/>
    <w:rsid w:val="00CE43D4"/>
    <w:rsid w:val="00D42F97"/>
    <w:rsid w:val="00D46133"/>
    <w:rsid w:val="00D52CE6"/>
    <w:rsid w:val="00D62147"/>
    <w:rsid w:val="00D63723"/>
    <w:rsid w:val="00D70F42"/>
    <w:rsid w:val="00D75728"/>
    <w:rsid w:val="00D91239"/>
    <w:rsid w:val="00D954DD"/>
    <w:rsid w:val="00D95F86"/>
    <w:rsid w:val="00DA3228"/>
    <w:rsid w:val="00DA492E"/>
    <w:rsid w:val="00DF0ADC"/>
    <w:rsid w:val="00E31C4C"/>
    <w:rsid w:val="00E401AB"/>
    <w:rsid w:val="00E52428"/>
    <w:rsid w:val="00E53788"/>
    <w:rsid w:val="00E57F60"/>
    <w:rsid w:val="00E86534"/>
    <w:rsid w:val="00EB1349"/>
    <w:rsid w:val="00ED405F"/>
    <w:rsid w:val="00EE5D2F"/>
    <w:rsid w:val="00EF2274"/>
    <w:rsid w:val="00EF45CB"/>
    <w:rsid w:val="00EF6509"/>
    <w:rsid w:val="00F10CD2"/>
    <w:rsid w:val="00F13410"/>
    <w:rsid w:val="00F1638E"/>
    <w:rsid w:val="00F17531"/>
    <w:rsid w:val="00F248F7"/>
    <w:rsid w:val="00F50768"/>
    <w:rsid w:val="00F54223"/>
    <w:rsid w:val="00F72B61"/>
    <w:rsid w:val="00F74F61"/>
    <w:rsid w:val="00F87D04"/>
    <w:rsid w:val="00FA64BA"/>
    <w:rsid w:val="00FE0810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E5EBDC"/>
  <w15:docId w15:val="{A607E03F-3D41-4EAC-BD29-2397786E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22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1">
    <w:name w:val="H1"/>
    <w:basedOn w:val="Normal"/>
    <w:uiPriority w:val="99"/>
    <w:qFormat/>
    <w:rsid w:val="00397E40"/>
    <w:pPr>
      <w:spacing w:before="240"/>
    </w:pPr>
    <w:rPr>
      <w:rFonts w:ascii="Arial" w:hAnsi="Arial" w:cs="Times New Roman"/>
      <w:b/>
      <w:bCs/>
      <w:caps/>
      <w:color w:val="51799C"/>
      <w:u w:val="dottedHeavy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11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112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26AFB"/>
    <w:pPr>
      <w:tabs>
        <w:tab w:val="center" w:pos="4536"/>
        <w:tab w:val="right" w:pos="9072"/>
      </w:tabs>
      <w:jc w:val="center"/>
    </w:pPr>
  </w:style>
  <w:style w:type="character" w:customStyle="1" w:styleId="En-tteCar">
    <w:name w:val="En-tête Car"/>
    <w:basedOn w:val="Policepardfaut"/>
    <w:link w:val="En-tte"/>
    <w:uiPriority w:val="99"/>
    <w:rsid w:val="00B26AFB"/>
  </w:style>
  <w:style w:type="paragraph" w:styleId="Pieddepage">
    <w:name w:val="footer"/>
    <w:basedOn w:val="Normal"/>
    <w:link w:val="PieddepageCar"/>
    <w:uiPriority w:val="99"/>
    <w:unhideWhenUsed/>
    <w:rsid w:val="0035247B"/>
    <w:pPr>
      <w:tabs>
        <w:tab w:val="center" w:pos="4536"/>
        <w:tab w:val="right" w:pos="9072"/>
      </w:tabs>
      <w:jc w:val="center"/>
    </w:pPr>
    <w:rPr>
      <w:rFonts w:ascii="Verdana" w:hAnsi="Verdana"/>
      <w:b/>
      <w:color w:val="E94A4C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5247B"/>
    <w:rPr>
      <w:rFonts w:ascii="Verdana" w:hAnsi="Verdana"/>
      <w:b/>
      <w:color w:val="E94A4C"/>
      <w:sz w:val="16"/>
    </w:rPr>
  </w:style>
  <w:style w:type="paragraph" w:customStyle="1" w:styleId="H2">
    <w:name w:val="H2"/>
    <w:basedOn w:val="Normal"/>
    <w:uiPriority w:val="99"/>
    <w:rsid w:val="005E1AD4"/>
    <w:pPr>
      <w:widowControl w:val="0"/>
      <w:suppressAutoHyphens/>
      <w:autoSpaceDE w:val="0"/>
      <w:autoSpaceDN w:val="0"/>
      <w:adjustRightInd w:val="0"/>
      <w:spacing w:before="480" w:after="180" w:line="360" w:lineRule="atLeast"/>
      <w:textAlignment w:val="center"/>
    </w:pPr>
    <w:rPr>
      <w:rFonts w:ascii="Roboto-Medium" w:hAnsi="Roboto-Medium" w:cs="Roboto-Medium"/>
      <w:color w:val="000000"/>
      <w:spacing w:val="6"/>
      <w:sz w:val="30"/>
      <w:szCs w:val="30"/>
      <w:lang w:val="en-US"/>
    </w:rPr>
  </w:style>
  <w:style w:type="paragraph" w:customStyle="1" w:styleId="H3">
    <w:name w:val="H3"/>
    <w:basedOn w:val="H2"/>
    <w:uiPriority w:val="99"/>
    <w:rsid w:val="005E1AD4"/>
    <w:pPr>
      <w:spacing w:before="240" w:line="300" w:lineRule="atLeast"/>
    </w:pPr>
    <w:rPr>
      <w:rFonts w:ascii="Roboto-Bold" w:hAnsi="Roboto-Bold" w:cs="Roboto-Bold"/>
      <w:b/>
      <w:bCs/>
      <w:spacing w:val="4"/>
      <w:sz w:val="22"/>
      <w:szCs w:val="22"/>
    </w:rPr>
  </w:style>
  <w:style w:type="paragraph" w:customStyle="1" w:styleId="p">
    <w:name w:val="p"/>
    <w:basedOn w:val="Normal"/>
    <w:uiPriority w:val="99"/>
    <w:rsid w:val="005E1AD4"/>
    <w:pPr>
      <w:widowControl w:val="0"/>
      <w:autoSpaceDE w:val="0"/>
      <w:autoSpaceDN w:val="0"/>
      <w:adjustRightInd w:val="0"/>
      <w:spacing w:after="240" w:line="260" w:lineRule="atLeast"/>
      <w:jc w:val="both"/>
      <w:textAlignment w:val="center"/>
    </w:pPr>
    <w:rPr>
      <w:rFonts w:ascii="Roboto-Light" w:hAnsi="Roboto-Light" w:cs="Roboto-Light"/>
      <w:color w:val="000000"/>
      <w:spacing w:val="1"/>
      <w:sz w:val="19"/>
      <w:szCs w:val="19"/>
      <w:lang w:val="en-US"/>
    </w:rPr>
  </w:style>
  <w:style w:type="paragraph" w:customStyle="1" w:styleId="basdepage">
    <w:name w:val="bas de page"/>
    <w:basedOn w:val="Normal"/>
    <w:uiPriority w:val="99"/>
    <w:rsid w:val="005E1AD4"/>
    <w:pPr>
      <w:widowControl w:val="0"/>
      <w:pBdr>
        <w:top w:val="single" w:sz="4" w:space="24" w:color="auto"/>
      </w:pBdr>
      <w:tabs>
        <w:tab w:val="right" w:pos="9000"/>
      </w:tabs>
      <w:autoSpaceDE w:val="0"/>
      <w:autoSpaceDN w:val="0"/>
      <w:adjustRightInd w:val="0"/>
      <w:spacing w:line="200" w:lineRule="atLeast"/>
      <w:textAlignment w:val="center"/>
    </w:pPr>
    <w:rPr>
      <w:rFonts w:ascii="Roboto-Regular" w:hAnsi="Roboto-Regular" w:cs="Roboto-Regular"/>
      <w:color w:val="000000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6C7623"/>
    <w:pPr>
      <w:tabs>
        <w:tab w:val="left" w:pos="90"/>
      </w:tabs>
      <w:spacing w:after="60" w:line="276" w:lineRule="auto"/>
      <w:ind w:left="86" w:hanging="86"/>
    </w:pPr>
    <w:rPr>
      <w:rFonts w:ascii="Arial" w:hAnsi="Arial"/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C7623"/>
    <w:rPr>
      <w:rFonts w:ascii="Arial" w:hAnsi="Arial"/>
      <w:sz w:val="14"/>
    </w:rPr>
  </w:style>
  <w:style w:type="character" w:styleId="Appelnotedebasdep">
    <w:name w:val="footnote reference"/>
    <w:basedOn w:val="Policepardfaut"/>
    <w:uiPriority w:val="99"/>
    <w:unhideWhenUsed/>
    <w:rsid w:val="00F10CD2"/>
    <w:rPr>
      <w:rFonts w:ascii="Arial" w:hAnsi="Arial"/>
      <w:b w:val="0"/>
      <w:i w:val="0"/>
      <w:sz w:val="14"/>
      <w:vertAlign w:val="superscript"/>
    </w:rPr>
  </w:style>
  <w:style w:type="paragraph" w:customStyle="1" w:styleId="Paragraphestandard">
    <w:name w:val="[Paragraphe standard]"/>
    <w:basedOn w:val="Normal"/>
    <w:uiPriority w:val="99"/>
    <w:rsid w:val="00F507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F17531"/>
  </w:style>
  <w:style w:type="paragraph" w:customStyle="1" w:styleId="pbiblio">
    <w:name w:val="p_biblio"/>
    <w:basedOn w:val="Normal"/>
    <w:link w:val="pbiblioCar"/>
    <w:uiPriority w:val="99"/>
    <w:rsid w:val="00F17531"/>
    <w:pPr>
      <w:widowControl w:val="0"/>
      <w:autoSpaceDE w:val="0"/>
      <w:autoSpaceDN w:val="0"/>
      <w:adjustRightInd w:val="0"/>
      <w:spacing w:after="160" w:line="220" w:lineRule="atLeast"/>
      <w:jc w:val="both"/>
      <w:textAlignment w:val="center"/>
    </w:pPr>
    <w:rPr>
      <w:rFonts w:ascii="Roboto-Light" w:hAnsi="Roboto-Light" w:cs="Roboto-Light"/>
      <w:color w:val="000000"/>
      <w:spacing w:val="1"/>
      <w:sz w:val="16"/>
      <w:szCs w:val="16"/>
      <w:lang w:val="en-US"/>
    </w:rPr>
  </w:style>
  <w:style w:type="character" w:customStyle="1" w:styleId="italic">
    <w:name w:val="italic"/>
    <w:uiPriority w:val="99"/>
    <w:rsid w:val="00F17531"/>
    <w:rPr>
      <w:i/>
      <w:iCs/>
    </w:rPr>
  </w:style>
  <w:style w:type="paragraph" w:customStyle="1" w:styleId="Titreprincipal">
    <w:name w:val="Titre principal"/>
    <w:basedOn w:val="Normal"/>
    <w:qFormat/>
    <w:rsid w:val="00F248F7"/>
    <w:pPr>
      <w:widowControl w:val="0"/>
      <w:autoSpaceDE w:val="0"/>
      <w:autoSpaceDN w:val="0"/>
      <w:adjustRightInd w:val="0"/>
      <w:textAlignment w:val="center"/>
    </w:pPr>
    <w:rPr>
      <w:rFonts w:ascii="Verdana" w:hAnsi="Verdana" w:cs="Times New Roman"/>
      <w:color w:val="0D0D0D" w:themeColor="text1" w:themeTint="F2"/>
      <w:sz w:val="36"/>
      <w:szCs w:val="60"/>
    </w:rPr>
  </w:style>
  <w:style w:type="paragraph" w:customStyle="1" w:styleId="Stylesoustitreprincipal">
    <w:name w:val="Style sous titre principal"/>
    <w:basedOn w:val="Titreprincipal"/>
    <w:qFormat/>
    <w:rsid w:val="00B26AFB"/>
    <w:rPr>
      <w:rFonts w:cs="Arial"/>
      <w:b/>
      <w:color w:val="595959" w:themeColor="text1" w:themeTint="A6"/>
      <w:sz w:val="26"/>
      <w:szCs w:val="30"/>
    </w:rPr>
  </w:style>
  <w:style w:type="paragraph" w:customStyle="1" w:styleId="Styleauteur">
    <w:name w:val="Style auteur"/>
    <w:basedOn w:val="Normal"/>
    <w:qFormat/>
    <w:rsid w:val="00495315"/>
    <w:pPr>
      <w:widowControl w:val="0"/>
      <w:pBdr>
        <w:bottom w:val="single" w:sz="4" w:space="6" w:color="auto"/>
      </w:pBdr>
      <w:suppressAutoHyphens/>
      <w:autoSpaceDE w:val="0"/>
      <w:autoSpaceDN w:val="0"/>
      <w:adjustRightInd w:val="0"/>
      <w:spacing w:before="240" w:after="480"/>
      <w:textAlignment w:val="center"/>
    </w:pPr>
    <w:rPr>
      <w:rFonts w:ascii="Verdana" w:hAnsi="Verdana" w:cs="Arial"/>
      <w:bCs/>
      <w:color w:val="595959" w:themeColor="text1" w:themeTint="A6"/>
      <w:sz w:val="18"/>
      <w:szCs w:val="19"/>
    </w:rPr>
  </w:style>
  <w:style w:type="paragraph" w:customStyle="1" w:styleId="Textecourant">
    <w:name w:val="Texte courant"/>
    <w:basedOn w:val="p"/>
    <w:qFormat/>
    <w:rsid w:val="00495315"/>
    <w:pPr>
      <w:spacing w:line="276" w:lineRule="auto"/>
    </w:pPr>
    <w:rPr>
      <w:rFonts w:ascii="Verdana" w:eastAsia="Arial Unicode MS" w:hAnsi="Verdana" w:cs="Arial"/>
      <w:spacing w:val="0"/>
      <w:sz w:val="17"/>
      <w:lang w:val="fr-CA"/>
    </w:rPr>
  </w:style>
  <w:style w:type="paragraph" w:customStyle="1" w:styleId="Styleintertitre">
    <w:name w:val="Style intertitre"/>
    <w:basedOn w:val="Normal"/>
    <w:qFormat/>
    <w:rsid w:val="00F1638E"/>
    <w:pPr>
      <w:widowControl w:val="0"/>
      <w:suppressAutoHyphens/>
      <w:autoSpaceDE w:val="0"/>
      <w:autoSpaceDN w:val="0"/>
      <w:adjustRightInd w:val="0"/>
      <w:spacing w:before="480" w:after="180" w:line="276" w:lineRule="auto"/>
      <w:textAlignment w:val="center"/>
    </w:pPr>
    <w:rPr>
      <w:rFonts w:ascii="Verdana" w:hAnsi="Verdana" w:cs="Arial"/>
      <w:color w:val="008383"/>
      <w:sz w:val="28"/>
      <w:szCs w:val="32"/>
    </w:rPr>
  </w:style>
  <w:style w:type="paragraph" w:customStyle="1" w:styleId="Styleintertitre2">
    <w:name w:val="Style intertitre 2"/>
    <w:basedOn w:val="Normal"/>
    <w:qFormat/>
    <w:rsid w:val="00495315"/>
    <w:pPr>
      <w:widowControl w:val="0"/>
      <w:suppressAutoHyphens/>
      <w:autoSpaceDE w:val="0"/>
      <w:autoSpaceDN w:val="0"/>
      <w:adjustRightInd w:val="0"/>
      <w:spacing w:before="480" w:after="180" w:line="360" w:lineRule="atLeast"/>
      <w:textAlignment w:val="center"/>
    </w:pPr>
    <w:rPr>
      <w:rFonts w:ascii="Verdana" w:hAnsi="Verdana" w:cs="Arial"/>
      <w:color w:val="000000"/>
      <w:sz w:val="22"/>
      <w:szCs w:val="28"/>
    </w:rPr>
  </w:style>
  <w:style w:type="paragraph" w:customStyle="1" w:styleId="Stylesous-titre3">
    <w:name w:val="Style sous-titre 3"/>
    <w:basedOn w:val="Normal"/>
    <w:qFormat/>
    <w:rsid w:val="0035247B"/>
    <w:pPr>
      <w:widowControl w:val="0"/>
      <w:suppressAutoHyphens/>
      <w:autoSpaceDE w:val="0"/>
      <w:autoSpaceDN w:val="0"/>
      <w:adjustRightInd w:val="0"/>
      <w:spacing w:before="240" w:after="180" w:line="276" w:lineRule="auto"/>
      <w:textAlignment w:val="center"/>
    </w:pPr>
    <w:rPr>
      <w:rFonts w:ascii="Verdana" w:hAnsi="Verdana" w:cs="Arial"/>
      <w:b/>
      <w:bCs/>
      <w:caps/>
      <w:color w:val="808080" w:themeColor="background1" w:themeShade="80"/>
      <w:sz w:val="16"/>
      <w:szCs w:val="18"/>
    </w:rPr>
  </w:style>
  <w:style w:type="paragraph" w:customStyle="1" w:styleId="Stylenotesbasdepage">
    <w:name w:val="Style notes bas de page"/>
    <w:basedOn w:val="basdepage"/>
    <w:qFormat/>
    <w:rsid w:val="006C4518"/>
    <w:pPr>
      <w:pBdr>
        <w:top w:val="single" w:sz="4" w:space="3" w:color="auto"/>
      </w:pBdr>
      <w:spacing w:after="60" w:line="276" w:lineRule="auto"/>
    </w:pPr>
    <w:rPr>
      <w:rFonts w:ascii="Arial" w:hAnsi="Arial" w:cs="Arial"/>
      <w:sz w:val="14"/>
      <w:szCs w:val="14"/>
      <w:lang w:val="fr-C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C451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C451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C4518"/>
    <w:rPr>
      <w:vertAlign w:val="superscript"/>
    </w:rPr>
  </w:style>
  <w:style w:type="paragraph" w:customStyle="1" w:styleId="StyleBibliographie">
    <w:name w:val="Style Bibliographie"/>
    <w:basedOn w:val="pbiblio"/>
    <w:link w:val="StyleBibliographieCar"/>
    <w:qFormat/>
    <w:rsid w:val="002F4C9B"/>
    <w:rPr>
      <w:rFonts w:ascii="Arial" w:hAnsi="Arial"/>
      <w:lang w:val="fr-CA"/>
    </w:rPr>
  </w:style>
  <w:style w:type="character" w:customStyle="1" w:styleId="Stylebibliographieauteur">
    <w:name w:val="Style bibliographie auteur"/>
    <w:basedOn w:val="Policepardfaut"/>
    <w:uiPriority w:val="1"/>
    <w:qFormat/>
    <w:rsid w:val="00934716"/>
    <w:rPr>
      <w:rFonts w:ascii="Arial" w:hAnsi="Arial"/>
      <w:b w:val="0"/>
      <w:i w:val="0"/>
      <w:caps/>
      <w:smallCaps w:val="0"/>
      <w:sz w:val="16"/>
    </w:rPr>
  </w:style>
  <w:style w:type="character" w:customStyle="1" w:styleId="pbiblioCar">
    <w:name w:val="p_biblio Car"/>
    <w:basedOn w:val="Policepardfaut"/>
    <w:link w:val="pbiblio"/>
    <w:uiPriority w:val="99"/>
    <w:rsid w:val="002F4C9B"/>
    <w:rPr>
      <w:rFonts w:ascii="Roboto-Light" w:hAnsi="Roboto-Light" w:cs="Roboto-Light"/>
      <w:color w:val="000000"/>
      <w:spacing w:val="1"/>
      <w:sz w:val="16"/>
      <w:szCs w:val="16"/>
      <w:lang w:val="en-US"/>
    </w:rPr>
  </w:style>
  <w:style w:type="character" w:customStyle="1" w:styleId="StyleBibliographieCar">
    <w:name w:val="Style Bibliographie Car"/>
    <w:basedOn w:val="pbiblioCar"/>
    <w:link w:val="StyleBibliographie"/>
    <w:rsid w:val="002F4C9B"/>
    <w:rPr>
      <w:rFonts w:ascii="Arial" w:hAnsi="Arial" w:cs="Roboto-Light"/>
      <w:color w:val="000000"/>
      <w:spacing w:val="1"/>
      <w:sz w:val="16"/>
      <w:szCs w:val="16"/>
      <w:lang w:val="en-US"/>
    </w:rPr>
  </w:style>
  <w:style w:type="paragraph" w:customStyle="1" w:styleId="Stylebibliographieparagraphe">
    <w:name w:val="Style bibliographie paragraphe"/>
    <w:next w:val="Normal"/>
    <w:qFormat/>
    <w:rsid w:val="00495315"/>
    <w:pPr>
      <w:spacing w:after="60" w:line="276" w:lineRule="auto"/>
    </w:pPr>
    <w:rPr>
      <w:rFonts w:ascii="Verdana" w:hAnsi="Verdana" w:cs="Roboto-Light"/>
      <w:color w:val="000000"/>
      <w:spacing w:val="1"/>
      <w:sz w:val="15"/>
      <w:szCs w:val="16"/>
    </w:rPr>
  </w:style>
  <w:style w:type="character" w:customStyle="1" w:styleId="Stylebibliographietitreitalique2">
    <w:name w:val="Style bibliographie titre italique 2"/>
    <w:basedOn w:val="Stylebibliographieauteur"/>
    <w:uiPriority w:val="1"/>
    <w:qFormat/>
    <w:rsid w:val="00934716"/>
    <w:rPr>
      <w:rFonts w:ascii="Arial" w:hAnsi="Arial"/>
      <w:b w:val="0"/>
      <w:i/>
      <w:caps w:val="0"/>
      <w:smallCaps w:val="0"/>
      <w:sz w:val="16"/>
    </w:rPr>
  </w:style>
  <w:style w:type="paragraph" w:customStyle="1" w:styleId="styleentetepresonnalis">
    <w:name w:val="style entete presonnalisé"/>
    <w:basedOn w:val="Paragraphestandard"/>
    <w:qFormat/>
    <w:rsid w:val="003620B3"/>
    <w:pPr>
      <w:tabs>
        <w:tab w:val="right" w:pos="7680"/>
      </w:tabs>
      <w:spacing w:line="240" w:lineRule="auto"/>
      <w:jc w:val="center"/>
    </w:pPr>
    <w:rPr>
      <w:rFonts w:ascii="Arial Narrow" w:hAnsi="Arial Narrow" w:cs="RobotoCondensed-Light"/>
      <w:sz w:val="16"/>
      <w:szCs w:val="16"/>
      <w:lang w:val="en-CA"/>
    </w:rPr>
  </w:style>
  <w:style w:type="paragraph" w:customStyle="1" w:styleId="Stylepaginationpersonnalise">
    <w:name w:val="Style pagination personnalisée"/>
    <w:basedOn w:val="En-tte"/>
    <w:qFormat/>
    <w:rsid w:val="003620B3"/>
    <w:pPr>
      <w:ind w:left="-2268" w:right="-2219"/>
    </w:pPr>
    <w:rPr>
      <w:rFonts w:ascii="Arial Narrow" w:hAnsi="Arial Narrow"/>
      <w:b/>
      <w:sz w:val="16"/>
      <w:szCs w:val="16"/>
    </w:rPr>
  </w:style>
  <w:style w:type="paragraph" w:customStyle="1" w:styleId="Stylecitation">
    <w:name w:val="Style citation"/>
    <w:basedOn w:val="Textecourant"/>
    <w:qFormat/>
    <w:rsid w:val="00495315"/>
    <w:pPr>
      <w:spacing w:before="120"/>
      <w:ind w:left="432" w:right="432"/>
      <w:jc w:val="left"/>
    </w:pPr>
  </w:style>
  <w:style w:type="paragraph" w:customStyle="1" w:styleId="Stylecitationauteur">
    <w:name w:val="Style citation auteur"/>
    <w:basedOn w:val="Stylecitation"/>
    <w:qFormat/>
    <w:rsid w:val="00495315"/>
    <w:pPr>
      <w:spacing w:before="0"/>
    </w:pPr>
    <w:rPr>
      <w:color w:val="7F7F7F" w:themeColor="text1" w:themeTint="80"/>
    </w:rPr>
  </w:style>
  <w:style w:type="paragraph" w:customStyle="1" w:styleId="TitreCelluletableau">
    <w:name w:val="Titre Cellule tableau"/>
    <w:basedOn w:val="Stylesous-titre3"/>
    <w:qFormat/>
    <w:rsid w:val="00F1638E"/>
    <w:rPr>
      <w:b w:val="0"/>
      <w:caps w:val="0"/>
      <w:color w:val="0D0D0D" w:themeColor="text1" w:themeTint="F2"/>
      <w:sz w:val="18"/>
    </w:rPr>
  </w:style>
  <w:style w:type="paragraph" w:customStyle="1" w:styleId="Style1">
    <w:name w:val="Style1"/>
    <w:basedOn w:val="Stylesoustitreprincipal"/>
    <w:qFormat/>
    <w:rsid w:val="00B26AFB"/>
    <w:pPr>
      <w:spacing w:after="120"/>
    </w:pPr>
    <w:rPr>
      <w:b w:val="0"/>
      <w:color w:val="7F7F7F" w:themeColor="text1" w:themeTint="80"/>
    </w:rPr>
  </w:style>
  <w:style w:type="table" w:styleId="Grilledutableau">
    <w:name w:val="Table Grid"/>
    <w:basedOn w:val="TableauNormal"/>
    <w:uiPriority w:val="59"/>
    <w:rsid w:val="00B26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etH1">
    <w:name w:val="filet_H1"/>
    <w:basedOn w:val="Styleauteur"/>
    <w:qFormat/>
    <w:rsid w:val="00F248F7"/>
    <w:pPr>
      <w:spacing w:before="0"/>
    </w:pPr>
    <w:rPr>
      <w:noProof/>
      <w:sz w:val="28"/>
      <w:lang w:eastAsia="fr-CA"/>
    </w:rPr>
  </w:style>
  <w:style w:type="character" w:styleId="Lienhypertexte">
    <w:name w:val="Hyperlink"/>
    <w:basedOn w:val="Policepardfaut"/>
    <w:uiPriority w:val="99"/>
    <w:unhideWhenUsed/>
    <w:rsid w:val="00C33C4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3C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D405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242F42"/>
    <w:rPr>
      <w:color w:val="605E5C"/>
      <w:shd w:val="clear" w:color="auto" w:fill="E1DFDD"/>
    </w:rPr>
  </w:style>
  <w:style w:type="paragraph" w:customStyle="1" w:styleId="evalcrit">
    <w:name w:val="eval_crit"/>
    <w:basedOn w:val="Normal"/>
    <w:rsid w:val="00F542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evalcrittitle">
    <w:name w:val="eval_crit_title"/>
    <w:basedOn w:val="Policepardfaut"/>
    <w:rsid w:val="00F54223"/>
  </w:style>
  <w:style w:type="character" w:customStyle="1" w:styleId="evalcritvalue">
    <w:name w:val="eval_crit_value"/>
    <w:basedOn w:val="Policepardfaut"/>
    <w:rsid w:val="00F54223"/>
  </w:style>
  <w:style w:type="paragraph" w:styleId="NormalWeb">
    <w:name w:val="Normal (Web)"/>
    <w:basedOn w:val="Normal"/>
    <w:uiPriority w:val="99"/>
    <w:semiHidden/>
    <w:unhideWhenUsed/>
    <w:rsid w:val="00F542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446F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6F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6F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6F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6F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puq.ca/catalogue/livres/guide-conception-utilisation-manuel-numerique-universitaire-2664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23709/sticef.24.3.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ain.Huot@uqtr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ie-Michele.Lemieux2@uqtr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antal_roussel@uqar.c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EB5D8A-8D69-4D20-BFED-ADB2DAD5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Téluq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Fourcaudot</dc:creator>
  <cp:lastModifiedBy>marie-michèle lemieux</cp:lastModifiedBy>
  <cp:revision>2</cp:revision>
  <dcterms:created xsi:type="dcterms:W3CDTF">2019-08-30T20:01:00Z</dcterms:created>
  <dcterms:modified xsi:type="dcterms:W3CDTF">2019-08-30T20:01:00Z</dcterms:modified>
</cp:coreProperties>
</file>